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46" w:rsidRDefault="00577414">
      <w:pPr>
        <w:jc w:val="center"/>
        <w:rPr>
          <w:rFonts w:ascii="华文仿宋" w:eastAsia="华文仿宋" w:hAnsi="华文仿宋"/>
          <w:b/>
          <w:color w:val="FF0000"/>
          <w:w w:val="66"/>
          <w:sz w:val="72"/>
          <w:szCs w:val="84"/>
        </w:rPr>
      </w:pPr>
      <w:r>
        <w:rPr>
          <w:rFonts w:ascii="华文仿宋" w:eastAsia="华文仿宋" w:hAnsi="华文仿宋" w:hint="eastAsia"/>
          <w:b/>
          <w:color w:val="FF0000"/>
          <w:w w:val="66"/>
          <w:sz w:val="72"/>
          <w:szCs w:val="84"/>
        </w:rPr>
        <w:t>四川信息职业技术学院科技处文件</w:t>
      </w:r>
    </w:p>
    <w:p w:rsidR="007F1346" w:rsidRDefault="00577414">
      <w:pPr>
        <w:spacing w:line="360" w:lineRule="auto"/>
        <w:ind w:firstLineChars="50" w:firstLine="140"/>
        <w:jc w:val="center"/>
        <w:rPr>
          <w:rFonts w:ascii="仿宋_GB2312" w:hAnsi="仿宋_GB2312"/>
          <w:sz w:val="20"/>
        </w:rPr>
      </w:pPr>
      <w:r>
        <w:rPr>
          <w:rFonts w:ascii="仿宋_GB2312" w:eastAsia="仿宋_GB2312" w:hint="eastAsia"/>
          <w:sz w:val="28"/>
          <w:szCs w:val="32"/>
        </w:rPr>
        <w:t>学院科技处</w:t>
      </w:r>
      <w:r>
        <w:rPr>
          <w:rFonts w:ascii="仿宋_GB2312" w:eastAsia="仿宋_GB2312" w:hAnsi="仿宋_GB2312" w:hint="eastAsia"/>
          <w:sz w:val="28"/>
          <w:szCs w:val="32"/>
        </w:rPr>
        <w:t>〔2022〕0</w:t>
      </w:r>
      <w:r w:rsidR="00FB3A69">
        <w:rPr>
          <w:rFonts w:ascii="仿宋_GB2312" w:eastAsia="仿宋_GB2312" w:hAnsi="仿宋_GB2312" w:hint="eastAsia"/>
          <w:sz w:val="28"/>
          <w:szCs w:val="32"/>
        </w:rPr>
        <w:t>6</w:t>
      </w:r>
      <w:r w:rsidR="007C5058">
        <w:rPr>
          <w:rFonts w:ascii="仿宋_GB2312" w:eastAsia="仿宋_GB2312" w:hAnsi="仿宋_GB2312" w:hint="eastAsia"/>
          <w:sz w:val="28"/>
          <w:szCs w:val="32"/>
        </w:rPr>
        <w:t>5</w:t>
      </w:r>
      <w:r>
        <w:rPr>
          <w:rFonts w:ascii="仿宋_GB2312" w:eastAsia="仿宋_GB2312" w:hAnsi="仿宋_GB2312" w:hint="eastAsia"/>
          <w:sz w:val="28"/>
          <w:szCs w:val="32"/>
        </w:rPr>
        <w:t>号</w:t>
      </w:r>
    </w:p>
    <w:bookmarkStart w:id="0" w:name="OLE_LINK1"/>
    <w:p w:rsidR="00FB3A69" w:rsidRPr="00734A7B" w:rsidRDefault="00FB3A69" w:rsidP="00FB3A69">
      <w:pPr>
        <w:pStyle w:val="2"/>
        <w:shd w:val="clear" w:color="auto" w:fill="FFFFFF"/>
        <w:spacing w:before="300" w:after="0" w:line="420" w:lineRule="atLeast"/>
        <w:jc w:val="center"/>
        <w:rPr>
          <w:rFonts w:asciiTheme="majorEastAsia" w:hAnsiTheme="majorEastAsia"/>
          <w:kern w:val="0"/>
          <w:sz w:val="44"/>
          <w:szCs w:val="44"/>
        </w:rPr>
      </w:pPr>
      <w:r w:rsidRPr="005972B9">
        <w:rPr>
          <w:rFonts w:asciiTheme="majorEastAsia" w:hAnsiTheme="majorEastAsia"/>
          <w:noProof/>
          <w:kern w:val="0"/>
          <w:sz w:val="44"/>
          <w:szCs w:val="44"/>
        </w:rPr>
        <mc:AlternateContent>
          <mc:Choice Requires="wps">
            <w:drawing>
              <wp:anchor distT="4294967295" distB="4294967295" distL="114300" distR="114300" simplePos="0" relativeHeight="251664384" behindDoc="0" locked="0" layoutInCell="1" allowOverlap="1" wp14:anchorId="1E690F70" wp14:editId="3F82111B">
                <wp:simplePos x="0" y="0"/>
                <wp:positionH relativeFrom="column">
                  <wp:posOffset>-114300</wp:posOffset>
                </wp:positionH>
                <wp:positionV relativeFrom="paragraph">
                  <wp:posOffset>3809</wp:posOffset>
                </wp:positionV>
                <wp:extent cx="61722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2mEg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" strokecolor="red" strokeweight="1pt"/>
            </w:pict>
          </mc:Fallback>
        </mc:AlternateContent>
      </w:r>
      <w:r w:rsidRPr="005972B9">
        <w:rPr>
          <w:rFonts w:asciiTheme="majorEastAsia" w:hAnsiTheme="majorEastAsia" w:hint="eastAsia"/>
          <w:kern w:val="0"/>
          <w:sz w:val="44"/>
          <w:szCs w:val="44"/>
        </w:rPr>
        <w:t>关于</w:t>
      </w:r>
      <w:r w:rsidR="001D6498">
        <w:rPr>
          <w:rFonts w:asciiTheme="majorEastAsia" w:hAnsiTheme="majorEastAsia" w:hint="eastAsia"/>
          <w:kern w:val="0"/>
          <w:sz w:val="44"/>
          <w:szCs w:val="44"/>
        </w:rPr>
        <w:t>举行部分省市级</w:t>
      </w:r>
      <w:r>
        <w:rPr>
          <w:rFonts w:asciiTheme="majorEastAsia" w:hAnsiTheme="majorEastAsia" w:hint="eastAsia"/>
          <w:kern w:val="0"/>
          <w:sz w:val="44"/>
          <w:szCs w:val="44"/>
        </w:rPr>
        <w:t>课题</w:t>
      </w:r>
      <w:r w:rsidRPr="005972B9">
        <w:rPr>
          <w:rFonts w:asciiTheme="majorEastAsia" w:hAnsiTheme="majorEastAsia" w:hint="eastAsia"/>
          <w:kern w:val="0"/>
          <w:sz w:val="44"/>
          <w:szCs w:val="44"/>
        </w:rPr>
        <w:t>开题</w:t>
      </w:r>
      <w:r w:rsidR="001D6498">
        <w:rPr>
          <w:rFonts w:asciiTheme="majorEastAsia" w:hAnsiTheme="majorEastAsia" w:hint="eastAsia"/>
          <w:kern w:val="0"/>
          <w:sz w:val="44"/>
          <w:szCs w:val="44"/>
        </w:rPr>
        <w:t>会</w:t>
      </w:r>
      <w:r>
        <w:rPr>
          <w:rFonts w:asciiTheme="majorEastAsia" w:hAnsiTheme="majorEastAsia" w:hint="eastAsia"/>
          <w:kern w:val="0"/>
          <w:sz w:val="44"/>
          <w:szCs w:val="44"/>
        </w:rPr>
        <w:t>的</w:t>
      </w:r>
      <w:r w:rsidRPr="00EB7645">
        <w:rPr>
          <w:rFonts w:asciiTheme="majorEastAsia" w:hAnsiTheme="majorEastAsia" w:cs="宋体" w:hint="eastAsia"/>
          <w:kern w:val="0"/>
          <w:sz w:val="44"/>
          <w:szCs w:val="44"/>
        </w:rPr>
        <w:t>通知</w:t>
      </w:r>
    </w:p>
    <w:p w:rsidR="001D6498" w:rsidRPr="001D6498" w:rsidRDefault="001D6498" w:rsidP="00FB3A69">
      <w:pPr>
        <w:rPr>
          <w:rFonts w:ascii="仿宋_GB2312" w:eastAsia="仿宋_GB2312" w:hAnsi="宋体" w:cs="宋体"/>
          <w:sz w:val="32"/>
          <w:szCs w:val="32"/>
        </w:rPr>
      </w:pPr>
    </w:p>
    <w:p w:rsidR="00FB3A69" w:rsidRDefault="00FB3A69" w:rsidP="00FB3A69">
      <w:pPr>
        <w:rPr>
          <w:rFonts w:ascii="仿宋_GB2312" w:eastAsia="仿宋_GB2312" w:hAnsi="宋体" w:cs="宋体"/>
          <w:sz w:val="32"/>
          <w:szCs w:val="32"/>
        </w:rPr>
      </w:pPr>
      <w:bookmarkStart w:id="1" w:name="OLE_LINK2"/>
      <w:bookmarkStart w:id="2" w:name="_GoBack"/>
      <w:r>
        <w:rPr>
          <w:rFonts w:ascii="仿宋_GB2312" w:eastAsia="仿宋_GB2312" w:hAnsi="宋体" w:cs="宋体" w:hint="eastAsia"/>
          <w:sz w:val="32"/>
          <w:szCs w:val="32"/>
        </w:rPr>
        <w:t>各位</w:t>
      </w:r>
      <w:r w:rsidR="001D6498">
        <w:rPr>
          <w:rFonts w:ascii="仿宋_GB2312" w:eastAsia="仿宋_GB2312" w:hAnsi="宋体" w:cs="宋体" w:hint="eastAsia"/>
          <w:sz w:val="32"/>
          <w:szCs w:val="32"/>
        </w:rPr>
        <w:t>课题负责人</w:t>
      </w:r>
      <w:r w:rsidRPr="002B657F">
        <w:rPr>
          <w:rFonts w:ascii="仿宋_GB2312" w:eastAsia="仿宋_GB2312" w:hAnsi="宋体" w:cs="宋体" w:hint="eastAsia"/>
          <w:sz w:val="32"/>
          <w:szCs w:val="32"/>
        </w:rPr>
        <w:t>：</w:t>
      </w:r>
    </w:p>
    <w:p w:rsidR="00FB3A69" w:rsidRDefault="00FB3A69" w:rsidP="00FB3A69">
      <w:pPr>
        <w:spacing w:line="360" w:lineRule="auto"/>
        <w:ind w:firstLineChars="200" w:firstLine="640"/>
        <w:rPr>
          <w:rFonts w:ascii="仿宋_GB2312" w:eastAsia="仿宋_GB2312" w:hAnsi="宋体" w:cs="仿宋_GB2312"/>
          <w:color w:val="000000"/>
          <w:sz w:val="32"/>
          <w:szCs w:val="32"/>
        </w:rPr>
      </w:pPr>
      <w:r w:rsidRPr="00A95681">
        <w:rPr>
          <w:rFonts w:ascii="仿宋_GB2312" w:eastAsia="仿宋_GB2312" w:hAnsi="宋体" w:cs="仿宋_GB2312" w:hint="eastAsia"/>
          <w:color w:val="000000"/>
          <w:sz w:val="32"/>
          <w:szCs w:val="32"/>
        </w:rPr>
        <w:t>根据工作安排，</w:t>
      </w:r>
      <w:r>
        <w:rPr>
          <w:rFonts w:ascii="仿宋_GB2312" w:eastAsia="仿宋_GB2312" w:hAnsi="宋体" w:cs="仿宋_GB2312" w:hint="eastAsia"/>
          <w:color w:val="000000"/>
          <w:sz w:val="32"/>
          <w:szCs w:val="32"/>
        </w:rPr>
        <w:t>2022年立项</w:t>
      </w:r>
      <w:r w:rsidR="001D6498">
        <w:rPr>
          <w:rFonts w:ascii="仿宋_GB2312" w:eastAsia="仿宋_GB2312" w:hAnsi="宋体" w:cs="仿宋_GB2312" w:hint="eastAsia"/>
          <w:color w:val="000000"/>
          <w:sz w:val="32"/>
          <w:szCs w:val="32"/>
        </w:rPr>
        <w:t>部分</w:t>
      </w:r>
      <w:r>
        <w:rPr>
          <w:rFonts w:ascii="仿宋_GB2312" w:eastAsia="仿宋_GB2312" w:hAnsi="宋体" w:cs="仿宋_GB2312" w:hint="eastAsia"/>
          <w:color w:val="000000"/>
          <w:sz w:val="32"/>
          <w:szCs w:val="32"/>
        </w:rPr>
        <w:t>课题</w:t>
      </w:r>
      <w:r w:rsidR="001D6498" w:rsidRPr="00A95681">
        <w:rPr>
          <w:rFonts w:ascii="仿宋_GB2312" w:eastAsia="仿宋_GB2312" w:hAnsi="宋体" w:cs="仿宋_GB2312" w:hint="eastAsia"/>
          <w:color w:val="000000"/>
          <w:sz w:val="32"/>
          <w:szCs w:val="32"/>
        </w:rPr>
        <w:t>将于</w:t>
      </w:r>
      <w:r w:rsidR="001D6498">
        <w:rPr>
          <w:rFonts w:ascii="仿宋_GB2312" w:eastAsia="仿宋_GB2312" w:hAnsi="宋体" w:cs="仿宋_GB2312" w:hint="eastAsia"/>
          <w:color w:val="000000"/>
          <w:sz w:val="32"/>
          <w:szCs w:val="32"/>
        </w:rPr>
        <w:t>近期</w:t>
      </w:r>
      <w:r>
        <w:rPr>
          <w:rFonts w:ascii="仿宋_GB2312" w:eastAsia="仿宋_GB2312" w:hAnsi="宋体" w:cs="仿宋_GB2312" w:hint="eastAsia"/>
          <w:color w:val="000000"/>
          <w:sz w:val="32"/>
          <w:szCs w:val="32"/>
        </w:rPr>
        <w:t>开题</w:t>
      </w:r>
      <w:r w:rsidRPr="00A95681">
        <w:rPr>
          <w:rFonts w:ascii="仿宋_GB2312" w:eastAsia="仿宋_GB2312" w:hAnsi="宋体" w:cs="仿宋_GB2312" w:hint="eastAsia"/>
          <w:color w:val="000000"/>
          <w:sz w:val="32"/>
          <w:szCs w:val="32"/>
        </w:rPr>
        <w:t>，请</w:t>
      </w:r>
      <w:r>
        <w:rPr>
          <w:rFonts w:ascii="仿宋_GB2312" w:eastAsia="仿宋_GB2312" w:hAnsi="宋体" w:cs="仿宋_GB2312" w:hint="eastAsia"/>
          <w:color w:val="000000"/>
          <w:sz w:val="32"/>
          <w:szCs w:val="32"/>
        </w:rPr>
        <w:t>课题</w:t>
      </w:r>
      <w:r w:rsidRPr="00A95681">
        <w:rPr>
          <w:rFonts w:ascii="仿宋_GB2312" w:eastAsia="仿宋_GB2312" w:hAnsi="宋体" w:cs="仿宋_GB2312" w:hint="eastAsia"/>
          <w:color w:val="000000"/>
          <w:sz w:val="32"/>
          <w:szCs w:val="32"/>
        </w:rPr>
        <w:t>负责人准备好</w:t>
      </w:r>
      <w:r w:rsidR="001D6498">
        <w:rPr>
          <w:rFonts w:ascii="仿宋_GB2312" w:eastAsia="仿宋_GB2312" w:hAnsi="宋体" w:cs="仿宋_GB2312" w:hint="eastAsia"/>
          <w:color w:val="000000"/>
          <w:sz w:val="32"/>
          <w:szCs w:val="32"/>
        </w:rPr>
        <w:t>开</w:t>
      </w:r>
      <w:r w:rsidRPr="00A95681">
        <w:rPr>
          <w:rFonts w:ascii="仿宋_GB2312" w:eastAsia="仿宋_GB2312" w:hAnsi="宋体" w:cs="仿宋_GB2312" w:hint="eastAsia"/>
          <w:color w:val="000000"/>
          <w:sz w:val="32"/>
          <w:szCs w:val="32"/>
        </w:rPr>
        <w:t>题资料</w:t>
      </w:r>
      <w:r>
        <w:rPr>
          <w:rFonts w:ascii="仿宋_GB2312" w:eastAsia="仿宋_GB2312" w:hAnsi="宋体" w:cs="仿宋_GB2312" w:hint="eastAsia"/>
          <w:color w:val="000000"/>
          <w:sz w:val="32"/>
          <w:szCs w:val="32"/>
        </w:rPr>
        <w:t>，</w:t>
      </w:r>
      <w:r w:rsidRPr="00A95681">
        <w:rPr>
          <w:rFonts w:ascii="仿宋_GB2312" w:eastAsia="仿宋_GB2312" w:hAnsi="宋体" w:cs="仿宋_GB2312" w:hint="eastAsia"/>
          <w:color w:val="000000"/>
          <w:sz w:val="32"/>
          <w:szCs w:val="32"/>
        </w:rPr>
        <w:t>现就有关事项通知如下。</w:t>
      </w:r>
    </w:p>
    <w:p w:rsidR="00FB3A69" w:rsidRPr="0034679F" w:rsidRDefault="00FB3A69" w:rsidP="00FB3A69">
      <w:pPr>
        <w:spacing w:line="360" w:lineRule="auto"/>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一</w:t>
      </w:r>
      <w:r w:rsidRPr="0034679F">
        <w:rPr>
          <w:rFonts w:ascii="仿宋_GB2312" w:eastAsia="仿宋_GB2312" w:hAnsi="宋体" w:cs="仿宋_GB2312" w:hint="eastAsia"/>
          <w:b/>
          <w:sz w:val="32"/>
          <w:szCs w:val="32"/>
        </w:rPr>
        <w:t>、开题安排</w:t>
      </w:r>
    </w:p>
    <w:p w:rsidR="00FB3A69" w:rsidRDefault="00FB3A69" w:rsidP="00FB3A69">
      <w:pPr>
        <w:spacing w:line="360" w:lineRule="auto"/>
        <w:ind w:leftChars="150" w:left="315" w:firstLineChars="50" w:firstLine="160"/>
        <w:rPr>
          <w:rFonts w:ascii="仿宋_GB2312" w:eastAsia="仿宋_GB2312" w:hAnsi="宋体" w:cs="仿宋_GB2312"/>
          <w:sz w:val="32"/>
          <w:szCs w:val="32"/>
        </w:rPr>
      </w:pPr>
      <w:r w:rsidRPr="00373368">
        <w:rPr>
          <w:rFonts w:ascii="仿宋_GB2312" w:eastAsia="仿宋_GB2312" w:hAnsi="宋体" w:cs="仿宋_GB2312" w:hint="eastAsia"/>
          <w:sz w:val="32"/>
          <w:szCs w:val="32"/>
        </w:rPr>
        <w:t>1</w:t>
      </w:r>
      <w:r w:rsidR="001D6498">
        <w:rPr>
          <w:rFonts w:ascii="仿宋_GB2312" w:eastAsia="仿宋_GB2312" w:hAnsi="宋体" w:cs="仿宋_GB2312" w:hint="eastAsia"/>
          <w:sz w:val="32"/>
          <w:szCs w:val="32"/>
        </w:rPr>
        <w:t>.</w:t>
      </w:r>
      <w:r>
        <w:rPr>
          <w:rFonts w:ascii="仿宋_GB2312" w:eastAsia="仿宋_GB2312" w:hAnsi="宋体" w:cs="仿宋_GB2312" w:hint="eastAsia"/>
          <w:sz w:val="32"/>
          <w:szCs w:val="32"/>
        </w:rPr>
        <w:t>时间：中秋后第一个星期，具体时间和地点另行通知。</w:t>
      </w:r>
    </w:p>
    <w:p w:rsidR="00FB3A69" w:rsidRDefault="00FB3A69" w:rsidP="00FB3A69">
      <w:pPr>
        <w:spacing w:line="360" w:lineRule="auto"/>
        <w:ind w:firstLineChars="150" w:firstLine="480"/>
        <w:rPr>
          <w:rFonts w:ascii="仿宋_GB2312" w:eastAsia="仿宋_GB2312" w:hAnsi="宋体" w:cs="仿宋_GB2312"/>
          <w:sz w:val="32"/>
          <w:szCs w:val="32"/>
        </w:rPr>
      </w:pPr>
      <w:r>
        <w:rPr>
          <w:rFonts w:ascii="仿宋_GB2312" w:eastAsia="仿宋_GB2312" w:hAnsi="宋体" w:cs="仿宋_GB2312" w:hint="eastAsia"/>
          <w:sz w:val="32"/>
          <w:szCs w:val="32"/>
        </w:rPr>
        <w:t>2.资料准备：课题负责人须按要求准备申报书1份、开题报告3份、开题评审表（填写好基础信息）1份、开题陈述PPT，材料不规范者不予开题。</w:t>
      </w:r>
    </w:p>
    <w:p w:rsidR="00FB3A69" w:rsidRDefault="00FB3A69" w:rsidP="00FB3A69">
      <w:pPr>
        <w:spacing w:line="360" w:lineRule="auto"/>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3.到场人员：课题负责人、成员1-2人。</w:t>
      </w:r>
    </w:p>
    <w:p w:rsidR="00FB3A69" w:rsidRPr="0034679F" w:rsidRDefault="00FB3A69" w:rsidP="00FB3A69">
      <w:pPr>
        <w:spacing w:line="360" w:lineRule="auto"/>
        <w:ind w:firstLineChars="200" w:firstLine="643"/>
        <w:rPr>
          <w:rFonts w:ascii="仿宋_GB2312" w:eastAsia="仿宋_GB2312" w:hAnsi="宋体" w:cs="仿宋_GB2312"/>
          <w:b/>
          <w:sz w:val="32"/>
          <w:szCs w:val="32"/>
        </w:rPr>
      </w:pPr>
      <w:r>
        <w:rPr>
          <w:rFonts w:ascii="仿宋_GB2312" w:eastAsia="仿宋_GB2312" w:hAnsi="宋体" w:cs="仿宋_GB2312" w:hint="eastAsia"/>
          <w:b/>
          <w:sz w:val="32"/>
          <w:szCs w:val="32"/>
        </w:rPr>
        <w:t>二</w:t>
      </w:r>
      <w:r w:rsidRPr="0034679F">
        <w:rPr>
          <w:rFonts w:ascii="仿宋_GB2312" w:eastAsia="仿宋_GB2312" w:hAnsi="宋体" w:cs="仿宋_GB2312" w:hint="eastAsia"/>
          <w:b/>
          <w:sz w:val="32"/>
          <w:szCs w:val="32"/>
        </w:rPr>
        <w:t>、开题流程</w:t>
      </w:r>
    </w:p>
    <w:p w:rsidR="00FB3A69" w:rsidRPr="009E1BC6" w:rsidRDefault="00FB3A69" w:rsidP="00FB3A69">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1</w:t>
      </w:r>
      <w:r w:rsidR="001D6498">
        <w:rPr>
          <w:rFonts w:ascii="仿宋_GB2312" w:eastAsia="仿宋_GB2312" w:hAnsi="宋体" w:cs="仿宋_GB2312" w:hint="eastAsia"/>
          <w:sz w:val="32"/>
          <w:szCs w:val="32"/>
        </w:rPr>
        <w:t>.</w:t>
      </w:r>
      <w:r>
        <w:rPr>
          <w:rFonts w:ascii="仿宋_GB2312" w:eastAsia="仿宋_GB2312" w:hAnsi="宋体" w:cs="仿宋_GB2312" w:hint="eastAsia"/>
          <w:sz w:val="32"/>
          <w:szCs w:val="32"/>
        </w:rPr>
        <w:t>课题</w:t>
      </w:r>
      <w:r w:rsidRPr="009E1BC6">
        <w:rPr>
          <w:rFonts w:ascii="仿宋_GB2312" w:eastAsia="仿宋_GB2312" w:hAnsi="宋体" w:cs="仿宋_GB2312" w:hint="eastAsia"/>
          <w:sz w:val="32"/>
          <w:szCs w:val="32"/>
        </w:rPr>
        <w:t>负责人</w:t>
      </w:r>
      <w:r>
        <w:rPr>
          <w:rFonts w:ascii="仿宋_GB2312" w:eastAsia="仿宋_GB2312" w:hAnsi="宋体" w:cs="仿宋_GB2312" w:hint="eastAsia"/>
          <w:sz w:val="32"/>
          <w:szCs w:val="32"/>
        </w:rPr>
        <w:t>亲自</w:t>
      </w:r>
      <w:r w:rsidRPr="009E1BC6">
        <w:rPr>
          <w:rFonts w:ascii="仿宋_GB2312" w:eastAsia="仿宋_GB2312" w:hAnsi="宋体" w:cs="仿宋_GB2312" w:hint="eastAsia"/>
          <w:sz w:val="32"/>
          <w:szCs w:val="32"/>
        </w:rPr>
        <w:t>陈述</w:t>
      </w:r>
      <w:r>
        <w:rPr>
          <w:rFonts w:ascii="仿宋_GB2312" w:eastAsia="仿宋_GB2312" w:hAnsi="宋体" w:cs="仿宋_GB2312" w:hint="eastAsia"/>
          <w:sz w:val="32"/>
          <w:szCs w:val="32"/>
        </w:rPr>
        <w:t>拟解决的问题、</w:t>
      </w:r>
      <w:r w:rsidRPr="009E1BC6">
        <w:rPr>
          <w:rFonts w:ascii="仿宋_GB2312" w:eastAsia="仿宋_GB2312" w:hAnsi="宋体" w:cs="仿宋_GB2312" w:hint="eastAsia"/>
          <w:sz w:val="32"/>
          <w:szCs w:val="32"/>
        </w:rPr>
        <w:t>研究</w:t>
      </w:r>
      <w:r>
        <w:rPr>
          <w:rFonts w:ascii="仿宋_GB2312" w:eastAsia="仿宋_GB2312" w:hAnsi="宋体" w:cs="仿宋_GB2312" w:hint="eastAsia"/>
          <w:sz w:val="32"/>
          <w:szCs w:val="32"/>
        </w:rPr>
        <w:t>的内容、创新点、任务分工、预期成果等情况</w:t>
      </w:r>
      <w:r w:rsidRPr="009E1BC6">
        <w:rPr>
          <w:rFonts w:ascii="仿宋_GB2312" w:eastAsia="仿宋_GB2312" w:hAnsi="宋体" w:cs="仿宋_GB2312" w:hint="eastAsia"/>
          <w:sz w:val="32"/>
          <w:szCs w:val="32"/>
        </w:rPr>
        <w:t>（</w:t>
      </w:r>
      <w:r>
        <w:rPr>
          <w:rFonts w:ascii="仿宋_GB2312" w:eastAsia="仿宋_GB2312" w:hAnsi="宋体" w:cs="仿宋_GB2312" w:hint="eastAsia"/>
          <w:sz w:val="32"/>
          <w:szCs w:val="32"/>
        </w:rPr>
        <w:t>PPT，</w:t>
      </w:r>
      <w:r w:rsidRPr="009E1BC6">
        <w:rPr>
          <w:rFonts w:ascii="仿宋_GB2312" w:eastAsia="仿宋_GB2312" w:hAnsi="宋体" w:cs="仿宋_GB2312" w:hint="eastAsia"/>
          <w:sz w:val="32"/>
          <w:szCs w:val="32"/>
        </w:rPr>
        <w:t>≤10</w:t>
      </w:r>
      <w:r>
        <w:rPr>
          <w:rFonts w:ascii="仿宋_GB2312" w:eastAsia="仿宋_GB2312" w:hAnsi="宋体" w:cs="仿宋_GB2312" w:hint="eastAsia"/>
          <w:sz w:val="32"/>
          <w:szCs w:val="32"/>
        </w:rPr>
        <w:t>分钟）</w:t>
      </w:r>
      <w:r w:rsidRPr="009E1BC6">
        <w:rPr>
          <w:rFonts w:ascii="仿宋_GB2312" w:eastAsia="仿宋_GB2312" w:hAnsi="宋体" w:cs="仿宋_GB2312" w:hint="eastAsia"/>
          <w:sz w:val="32"/>
          <w:szCs w:val="32"/>
        </w:rPr>
        <w:t>。</w:t>
      </w:r>
    </w:p>
    <w:p w:rsidR="00FB3A69" w:rsidRPr="009E1BC6" w:rsidRDefault="00FB3A69" w:rsidP="00FB3A69">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2</w:t>
      </w:r>
      <w:r w:rsidR="001D6498">
        <w:rPr>
          <w:rFonts w:ascii="仿宋_GB2312" w:eastAsia="仿宋_GB2312" w:hAnsi="宋体" w:cs="仿宋_GB2312" w:hint="eastAsia"/>
          <w:sz w:val="32"/>
          <w:szCs w:val="32"/>
        </w:rPr>
        <w:t>.</w:t>
      </w:r>
      <w:r>
        <w:rPr>
          <w:rFonts w:ascii="仿宋_GB2312" w:eastAsia="仿宋_GB2312" w:hAnsi="宋体" w:cs="仿宋_GB2312" w:hint="eastAsia"/>
          <w:sz w:val="32"/>
          <w:szCs w:val="32"/>
        </w:rPr>
        <w:t>开题专家给出开题意见，填写《开题评审意见表》</w:t>
      </w:r>
      <w:r w:rsidRPr="009E1BC6">
        <w:rPr>
          <w:rFonts w:ascii="仿宋_GB2312" w:eastAsia="仿宋_GB2312" w:hAnsi="宋体" w:cs="仿宋_GB2312" w:hint="eastAsia"/>
          <w:sz w:val="32"/>
          <w:szCs w:val="32"/>
        </w:rPr>
        <w:t>。</w:t>
      </w:r>
    </w:p>
    <w:p w:rsidR="00FB3A69" w:rsidRPr="00734A7B" w:rsidRDefault="00FB3A69" w:rsidP="00FB3A69">
      <w:pPr>
        <w:spacing w:line="360" w:lineRule="auto"/>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3</w:t>
      </w:r>
      <w:r w:rsidR="001D6498">
        <w:rPr>
          <w:rFonts w:ascii="仿宋_GB2312" w:eastAsia="仿宋_GB2312" w:hAnsi="宋体" w:cs="仿宋_GB2312" w:hint="eastAsia"/>
          <w:sz w:val="32"/>
          <w:szCs w:val="32"/>
        </w:rPr>
        <w:t>.课题负责人根据开题专家意见在一周内</w:t>
      </w:r>
      <w:r>
        <w:rPr>
          <w:rFonts w:ascii="仿宋_GB2312" w:eastAsia="仿宋_GB2312" w:hAnsi="宋体" w:cs="仿宋_GB2312" w:hint="eastAsia"/>
          <w:sz w:val="32"/>
          <w:szCs w:val="32"/>
        </w:rPr>
        <w:t>改好开题报告，</w:t>
      </w:r>
      <w:r w:rsidR="001D6498">
        <w:rPr>
          <w:rFonts w:ascii="仿宋_GB2312" w:eastAsia="仿宋_GB2312" w:hAnsi="宋体" w:cs="仿宋_GB2312" w:hint="eastAsia"/>
          <w:sz w:val="32"/>
          <w:szCs w:val="32"/>
        </w:rPr>
        <w:t>经开题专家组长确认后，</w:t>
      </w:r>
      <w:r>
        <w:rPr>
          <w:rFonts w:ascii="仿宋_GB2312" w:eastAsia="仿宋_GB2312" w:hAnsi="宋体" w:cs="仿宋_GB2312" w:hint="eastAsia"/>
          <w:sz w:val="32"/>
          <w:szCs w:val="32"/>
        </w:rPr>
        <w:t>提交电子稿至科技处张金玲处备案</w:t>
      </w:r>
      <w:r w:rsidRPr="009E1BC6">
        <w:rPr>
          <w:rFonts w:ascii="仿宋_GB2312" w:eastAsia="仿宋_GB2312" w:hAnsi="宋体" w:cs="仿宋_GB2312" w:hint="eastAsia"/>
          <w:sz w:val="32"/>
          <w:szCs w:val="32"/>
        </w:rPr>
        <w:t>。</w:t>
      </w:r>
    </w:p>
    <w:p w:rsidR="007F1346" w:rsidRPr="00CE5B79" w:rsidRDefault="007F1346" w:rsidP="00CE5B79">
      <w:pPr>
        <w:spacing w:line="360" w:lineRule="auto"/>
        <w:ind w:right="560"/>
        <w:rPr>
          <w:rFonts w:ascii="仿宋_GB2312" w:eastAsia="仿宋_GB2312" w:cs="仿宋_GB2312"/>
          <w:sz w:val="28"/>
          <w:szCs w:val="28"/>
        </w:rPr>
      </w:pPr>
    </w:p>
    <w:p w:rsidR="007C5058" w:rsidRDefault="007C5058">
      <w:pPr>
        <w:wordWrap w:val="0"/>
        <w:spacing w:line="360" w:lineRule="auto"/>
        <w:jc w:val="right"/>
        <w:rPr>
          <w:rFonts w:ascii="仿宋_GB2312" w:eastAsia="仿宋_GB2312" w:cs="仿宋_GB2312"/>
          <w:sz w:val="28"/>
          <w:szCs w:val="28"/>
        </w:rPr>
      </w:pPr>
    </w:p>
    <w:p w:rsidR="007F1346" w:rsidRDefault="00FB3A69" w:rsidP="007C5058">
      <w:pPr>
        <w:spacing w:line="360" w:lineRule="auto"/>
        <w:jc w:val="right"/>
        <w:rPr>
          <w:rFonts w:ascii="仿宋_GB2312" w:eastAsia="仿宋_GB2312" w:cs="仿宋_GB2312"/>
          <w:sz w:val="28"/>
          <w:szCs w:val="28"/>
        </w:rPr>
      </w:pPr>
      <w:r>
        <w:rPr>
          <w:rFonts w:ascii="仿宋_GB2312" w:eastAsia="仿宋_GB2312" w:hAnsi="宋体" w:cs="宋体"/>
          <w:noProof/>
          <w:sz w:val="32"/>
          <w:szCs w:val="32"/>
        </w:rPr>
        <w:lastRenderedPageBreak/>
        <w:drawing>
          <wp:anchor distT="0" distB="0" distL="114300" distR="114300" simplePos="0" relativeHeight="251659264" behindDoc="0" locked="0" layoutInCell="1" allowOverlap="1" wp14:anchorId="6A675477" wp14:editId="19205218">
            <wp:simplePos x="0" y="0"/>
            <wp:positionH relativeFrom="column">
              <wp:posOffset>3776995</wp:posOffset>
            </wp:positionH>
            <wp:positionV relativeFrom="paragraph">
              <wp:posOffset>-224155</wp:posOffset>
            </wp:positionV>
            <wp:extent cx="1598930" cy="1617980"/>
            <wp:effectExtent l="0" t="0" r="127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1598930" cy="1617980"/>
                    </a:xfrm>
                    <a:prstGeom prst="rect">
                      <a:avLst/>
                    </a:prstGeom>
                    <a:noFill/>
                    <a:ln w="9525">
                      <a:noFill/>
                      <a:miter lim="800000"/>
                      <a:headEnd/>
                      <a:tailEnd/>
                    </a:ln>
                  </pic:spPr>
                </pic:pic>
              </a:graphicData>
            </a:graphic>
          </wp:anchor>
        </w:drawing>
      </w:r>
      <w:r w:rsidR="00577414">
        <w:rPr>
          <w:rFonts w:ascii="仿宋_GB2312" w:eastAsia="仿宋_GB2312" w:cs="仿宋_GB2312" w:hint="eastAsia"/>
          <w:sz w:val="28"/>
          <w:szCs w:val="28"/>
        </w:rPr>
        <w:t>四川信息职业技术学院科</w:t>
      </w:r>
      <w:bookmarkEnd w:id="1"/>
      <w:bookmarkEnd w:id="2"/>
      <w:r w:rsidR="00577414">
        <w:rPr>
          <w:rFonts w:ascii="仿宋_GB2312" w:eastAsia="仿宋_GB2312" w:cs="仿宋_GB2312" w:hint="eastAsia"/>
          <w:sz w:val="28"/>
          <w:szCs w:val="28"/>
        </w:rPr>
        <w:t xml:space="preserve">技处 </w:t>
      </w:r>
    </w:p>
    <w:p w:rsidR="007F1346" w:rsidRDefault="00577414">
      <w:pPr>
        <w:spacing w:line="360" w:lineRule="auto"/>
        <w:ind w:firstLineChars="200" w:firstLine="560"/>
        <w:rPr>
          <w:rFonts w:ascii="宋体" w:hAnsi="宋体" w:cs="宋体"/>
          <w:b/>
          <w:color w:val="333333"/>
          <w:kern w:val="0"/>
          <w:sz w:val="24"/>
        </w:rPr>
      </w:pP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r>
        <w:rPr>
          <w:rFonts w:ascii="仿宋_GB2312" w:eastAsia="仿宋_GB2312" w:cs="仿宋_GB2312" w:hint="eastAsia"/>
          <w:sz w:val="28"/>
          <w:szCs w:val="28"/>
        </w:rPr>
        <w:t xml:space="preserve">    </w:t>
      </w:r>
      <w:r>
        <w:rPr>
          <w:rFonts w:ascii="仿宋_GB2312" w:eastAsia="仿宋_GB2312" w:cs="仿宋_GB2312"/>
          <w:sz w:val="28"/>
          <w:szCs w:val="28"/>
        </w:rPr>
        <w:t xml:space="preserve"> 20</w:t>
      </w:r>
      <w:r>
        <w:rPr>
          <w:rFonts w:ascii="仿宋_GB2312" w:eastAsia="仿宋_GB2312" w:cs="仿宋_GB2312" w:hint="eastAsia"/>
          <w:sz w:val="28"/>
          <w:szCs w:val="28"/>
        </w:rPr>
        <w:t>22年</w:t>
      </w:r>
      <w:r w:rsidR="00FB3A69">
        <w:rPr>
          <w:rFonts w:ascii="仿宋_GB2312" w:eastAsia="仿宋_GB2312" w:cs="仿宋_GB2312" w:hint="eastAsia"/>
          <w:sz w:val="28"/>
          <w:szCs w:val="28"/>
        </w:rPr>
        <w:t>9</w:t>
      </w:r>
      <w:r>
        <w:rPr>
          <w:rFonts w:ascii="仿宋_GB2312" w:eastAsia="仿宋_GB2312" w:cs="仿宋_GB2312" w:hint="eastAsia"/>
          <w:sz w:val="28"/>
          <w:szCs w:val="28"/>
        </w:rPr>
        <w:t>月</w:t>
      </w:r>
      <w:r w:rsidR="006E04CE">
        <w:rPr>
          <w:rFonts w:ascii="仿宋_GB2312" w:eastAsia="仿宋_GB2312" w:cs="仿宋_GB2312" w:hint="eastAsia"/>
          <w:sz w:val="28"/>
          <w:szCs w:val="28"/>
        </w:rPr>
        <w:t>5</w:t>
      </w:r>
      <w:r>
        <w:rPr>
          <w:rFonts w:ascii="仿宋_GB2312" w:eastAsia="仿宋_GB2312" w:cs="仿宋_GB2312" w:hint="eastAsia"/>
          <w:sz w:val="28"/>
          <w:szCs w:val="28"/>
        </w:rPr>
        <w:t>日</w:t>
      </w:r>
    </w:p>
    <w:bookmarkEnd w:id="0"/>
    <w:p w:rsidR="007F1346" w:rsidRDefault="00577414">
      <w:pPr>
        <w:tabs>
          <w:tab w:val="left" w:pos="4380"/>
          <w:tab w:val="center" w:pos="4535"/>
        </w:tabs>
        <w:spacing w:line="360" w:lineRule="auto"/>
        <w:jc w:val="left"/>
        <w:rPr>
          <w:rFonts w:ascii="仿宋_GB2312" w:hAnsi="仿宋_GB2312"/>
          <w:szCs w:val="40"/>
        </w:rPr>
      </w:pPr>
      <w:r>
        <w:rPr>
          <w:rFonts w:ascii="仿宋_GB2312" w:hAnsi="仿宋_GB2312"/>
          <w:szCs w:val="40"/>
        </w:rPr>
        <w:tab/>
      </w: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7F1346">
      <w:pPr>
        <w:tabs>
          <w:tab w:val="left" w:pos="4380"/>
          <w:tab w:val="center" w:pos="4535"/>
        </w:tabs>
        <w:spacing w:line="360" w:lineRule="auto"/>
        <w:jc w:val="left"/>
        <w:rPr>
          <w:rFonts w:ascii="仿宋_GB2312" w:hAnsi="仿宋_GB2312"/>
          <w:szCs w:val="40"/>
        </w:rPr>
      </w:pPr>
    </w:p>
    <w:p w:rsidR="007F1346" w:rsidRDefault="00577414">
      <w:pPr>
        <w:spacing w:line="360" w:lineRule="auto"/>
        <w:rPr>
          <w:rFonts w:ascii="Arial" w:hAnsi="Arial" w:cs="Arial"/>
          <w:kern w:val="0"/>
          <w:sz w:val="28"/>
          <w:szCs w:val="28"/>
        </w:rPr>
      </w:pPr>
      <w:r>
        <w:rPr>
          <w:rFonts w:ascii="仿宋_GB2312" w:eastAsia="仿宋_GB2312"/>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396240</wp:posOffset>
                </wp:positionV>
                <wp:extent cx="5372100" cy="5080"/>
                <wp:effectExtent l="0" t="0" r="19050" b="330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31.2pt;height:0.4pt;width:423pt;z-index:251662336;mso-width-relative:page;mso-height-relative:page;" filled="f" stroked="t" coordsize="21600,21600" o:gfxdata="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UarYQ1AAA&#10;AAYBAAAPAAAAAAAAAAEAIAAAACIAAABkcnMvZG93bnJldi54bWxQSwECFAAUAAAACACHTuJARNzC&#10;hukBAACtAwAADgAAAAAAAAABACAAAAAjAQAAZHJzL2Uyb0RvYy54bWxQSwUGAAAAAAYABgBZAQAA&#10;fgUAAAAA&#10;">
                <v:fill on="f" focussize="0,0"/>
                <v:stroke color="#000000" joinstyle="round"/>
                <v:imagedata o:title=""/>
                <o:lock v:ext="edit" aspectratio="f"/>
              </v:line>
            </w:pict>
          </mc:Fallback>
        </mc:AlternateContent>
      </w:r>
      <w:r>
        <w:rPr>
          <w:rFonts w:ascii="仿宋_GB2312" w:eastAsia="仿宋_GB2312"/>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72100" cy="5080"/>
                <wp:effectExtent l="0" t="0" r="19050" b="330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pt;height:0.4pt;width:423pt;z-index:251661312;mso-width-relative:page;mso-height-relative:page;" filled="f" stroked="t" coordsize="21600,21600" o:gfxdata="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RWCLRAAAAAgEA&#10;AA8AAAAAAAAAAQAgAAAAIgAAAGRycy9kb3ducmV2LnhtbFBLAQIUABQAAAAIAIdO4kBqp2jA6AEA&#10;AK0DAAAOAAAAAAAAAAEAIAAAACABAABkcnMvZTJvRG9jLnhtbFBLBQYAAAAABgAGAFkBAAB6BQAA&#10;AAA=&#10;">
                <v:fill on="f" focussize="0,0"/>
                <v:stroke color="#000000" joinstyle="round"/>
                <v:imagedata o:title=""/>
                <o:lock v:ext="edit" aspectratio="f"/>
              </v:line>
            </w:pict>
          </mc:Fallback>
        </mc:AlternateContent>
      </w:r>
      <w:r>
        <w:rPr>
          <w:rFonts w:ascii="仿宋_GB2312" w:eastAsia="仿宋_GB2312" w:hint="eastAsia"/>
          <w:sz w:val="28"/>
          <w:szCs w:val="28"/>
        </w:rPr>
        <w:t>四川信息职业技术学院科技处           2022年</w:t>
      </w:r>
      <w:r w:rsidR="00500516">
        <w:rPr>
          <w:rFonts w:ascii="仿宋_GB2312" w:eastAsia="仿宋_GB2312" w:hint="eastAsia"/>
          <w:sz w:val="28"/>
          <w:szCs w:val="28"/>
        </w:rPr>
        <w:t>9</w:t>
      </w:r>
      <w:r>
        <w:rPr>
          <w:rFonts w:ascii="仿宋_GB2312" w:eastAsia="仿宋_GB2312" w:hint="eastAsia"/>
          <w:sz w:val="28"/>
          <w:szCs w:val="28"/>
        </w:rPr>
        <w:t>月</w:t>
      </w:r>
      <w:r w:rsidR="006E04CE">
        <w:rPr>
          <w:rFonts w:ascii="仿宋_GB2312" w:eastAsia="仿宋_GB2312" w:hint="eastAsia"/>
          <w:sz w:val="28"/>
          <w:szCs w:val="28"/>
        </w:rPr>
        <w:t>5</w:t>
      </w:r>
      <w:r>
        <w:rPr>
          <w:rFonts w:ascii="仿宋_GB2312" w:eastAsia="仿宋_GB2312" w:hint="eastAsia"/>
          <w:sz w:val="28"/>
          <w:szCs w:val="28"/>
        </w:rPr>
        <w:t>日印发</w:t>
      </w:r>
      <w:r>
        <w:rPr>
          <w:rFonts w:ascii="宋体" w:hAnsi="宋体" w:cs="宋体"/>
          <w:b/>
          <w:bCs/>
          <w:color w:val="727272"/>
          <w:kern w:val="0"/>
          <w:sz w:val="30"/>
          <w:szCs w:val="30"/>
        </w:rPr>
        <w:br w:type="page"/>
      </w:r>
      <w:r>
        <w:rPr>
          <w:rFonts w:ascii="Arial" w:hAnsi="Arial" w:cs="Arial" w:hint="eastAsia"/>
          <w:kern w:val="0"/>
          <w:sz w:val="28"/>
          <w:szCs w:val="28"/>
        </w:rPr>
        <w:lastRenderedPageBreak/>
        <w:t>附件：</w:t>
      </w:r>
      <w:r>
        <w:rPr>
          <w:rFonts w:ascii="Arial" w:hAnsi="Arial" w:cs="Arial" w:hint="eastAsia"/>
          <w:kern w:val="0"/>
          <w:sz w:val="28"/>
          <w:szCs w:val="28"/>
        </w:rPr>
        <w:t xml:space="preserve"> </w:t>
      </w:r>
      <w:r w:rsidR="001D6498">
        <w:rPr>
          <w:rFonts w:ascii="Arial" w:hAnsi="Arial" w:cs="Arial" w:hint="eastAsia"/>
          <w:kern w:val="0"/>
          <w:sz w:val="28"/>
          <w:szCs w:val="28"/>
        </w:rPr>
        <w:t>2022</w:t>
      </w:r>
      <w:r w:rsidR="001D6498">
        <w:rPr>
          <w:rFonts w:ascii="Arial" w:hAnsi="Arial" w:cs="Arial" w:hint="eastAsia"/>
          <w:kern w:val="0"/>
          <w:sz w:val="28"/>
          <w:szCs w:val="28"/>
        </w:rPr>
        <w:t>年</w:t>
      </w:r>
      <w:r w:rsidR="001D6498">
        <w:rPr>
          <w:rFonts w:ascii="Arial" w:hAnsi="Arial" w:cs="Arial" w:hint="eastAsia"/>
          <w:kern w:val="0"/>
          <w:sz w:val="28"/>
          <w:szCs w:val="28"/>
        </w:rPr>
        <w:t>9</w:t>
      </w:r>
      <w:r w:rsidR="001D6498">
        <w:rPr>
          <w:rFonts w:ascii="Arial" w:hAnsi="Arial" w:cs="Arial" w:hint="eastAsia"/>
          <w:kern w:val="0"/>
          <w:sz w:val="28"/>
          <w:szCs w:val="28"/>
        </w:rPr>
        <w:t>月课题</w:t>
      </w:r>
      <w:r w:rsidR="006E04CE">
        <w:rPr>
          <w:rFonts w:ascii="Arial" w:hAnsi="Arial" w:cs="Arial" w:hint="eastAsia"/>
          <w:kern w:val="0"/>
          <w:sz w:val="28"/>
          <w:szCs w:val="28"/>
        </w:rPr>
        <w:t>开</w:t>
      </w:r>
      <w:r>
        <w:rPr>
          <w:rFonts w:ascii="Arial" w:hAnsi="Arial" w:cs="Arial" w:hint="eastAsia"/>
          <w:kern w:val="0"/>
          <w:sz w:val="28"/>
          <w:szCs w:val="28"/>
        </w:rPr>
        <w:t>题清单</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100"/>
        <w:gridCol w:w="3721"/>
        <w:gridCol w:w="2268"/>
        <w:gridCol w:w="1224"/>
      </w:tblGrid>
      <w:tr w:rsidR="00D83A76" w:rsidTr="00500516">
        <w:trPr>
          <w:trHeight w:val="458"/>
          <w:jc w:val="center"/>
        </w:trPr>
        <w:tc>
          <w:tcPr>
            <w:tcW w:w="816" w:type="dxa"/>
            <w:vAlign w:val="center"/>
          </w:tcPr>
          <w:p w:rsidR="00D83A76" w:rsidRDefault="00D83A76" w:rsidP="00500516">
            <w:pPr>
              <w:spacing w:line="360" w:lineRule="auto"/>
              <w:jc w:val="center"/>
              <w:rPr>
                <w:rFonts w:ascii="Arial" w:hAnsi="Arial" w:cs="Arial"/>
                <w:kern w:val="0"/>
                <w:sz w:val="24"/>
              </w:rPr>
            </w:pPr>
            <w:r>
              <w:rPr>
                <w:rFonts w:ascii="Arial" w:hAnsi="Arial" w:cs="Arial" w:hint="eastAsia"/>
                <w:kern w:val="0"/>
                <w:sz w:val="24"/>
              </w:rPr>
              <w:t>序号</w:t>
            </w:r>
          </w:p>
        </w:tc>
        <w:tc>
          <w:tcPr>
            <w:tcW w:w="1100" w:type="dxa"/>
            <w:vAlign w:val="center"/>
          </w:tcPr>
          <w:p w:rsidR="00D83A76" w:rsidRDefault="00D83A76" w:rsidP="00500516">
            <w:pPr>
              <w:spacing w:line="360" w:lineRule="auto"/>
              <w:jc w:val="center"/>
              <w:rPr>
                <w:rFonts w:ascii="Arial" w:hAnsi="Arial" w:cs="Arial"/>
                <w:kern w:val="0"/>
                <w:sz w:val="24"/>
              </w:rPr>
            </w:pPr>
            <w:r>
              <w:rPr>
                <w:rFonts w:ascii="Arial" w:hAnsi="Arial" w:cs="Arial" w:hint="eastAsia"/>
                <w:kern w:val="0"/>
                <w:sz w:val="24"/>
              </w:rPr>
              <w:t>负责人</w:t>
            </w:r>
          </w:p>
        </w:tc>
        <w:tc>
          <w:tcPr>
            <w:tcW w:w="3721" w:type="dxa"/>
            <w:vAlign w:val="center"/>
          </w:tcPr>
          <w:p w:rsidR="00D83A76" w:rsidRDefault="00D83A76" w:rsidP="00500516">
            <w:pPr>
              <w:spacing w:line="360" w:lineRule="auto"/>
              <w:jc w:val="center"/>
              <w:rPr>
                <w:rFonts w:ascii="Arial" w:hAnsi="Arial" w:cs="Arial"/>
                <w:kern w:val="0"/>
                <w:sz w:val="24"/>
              </w:rPr>
            </w:pPr>
            <w:r>
              <w:rPr>
                <w:rFonts w:ascii="Arial" w:hAnsi="Arial" w:cs="Arial" w:hint="eastAsia"/>
                <w:kern w:val="0"/>
                <w:sz w:val="24"/>
              </w:rPr>
              <w:t>课题名称</w:t>
            </w:r>
          </w:p>
        </w:tc>
        <w:tc>
          <w:tcPr>
            <w:tcW w:w="2268" w:type="dxa"/>
            <w:vAlign w:val="center"/>
          </w:tcPr>
          <w:p w:rsidR="00D83A76" w:rsidRDefault="006D1D3A" w:rsidP="00500516">
            <w:pPr>
              <w:spacing w:line="360" w:lineRule="auto"/>
              <w:jc w:val="center"/>
              <w:rPr>
                <w:rFonts w:ascii="Arial" w:hAnsi="Arial" w:cs="Arial"/>
                <w:kern w:val="0"/>
                <w:sz w:val="24"/>
              </w:rPr>
            </w:pPr>
            <w:r>
              <w:rPr>
                <w:rFonts w:ascii="Arial" w:hAnsi="Arial" w:cs="Arial" w:hint="eastAsia"/>
                <w:kern w:val="0"/>
                <w:sz w:val="24"/>
              </w:rPr>
              <w:t>课题来源</w:t>
            </w:r>
          </w:p>
        </w:tc>
        <w:tc>
          <w:tcPr>
            <w:tcW w:w="1224" w:type="dxa"/>
            <w:vAlign w:val="center"/>
          </w:tcPr>
          <w:p w:rsidR="00D83A76" w:rsidRDefault="006D1D3A" w:rsidP="00500516">
            <w:pPr>
              <w:spacing w:line="360" w:lineRule="auto"/>
              <w:jc w:val="center"/>
              <w:rPr>
                <w:rFonts w:ascii="Arial" w:hAnsi="Arial" w:cs="Arial"/>
                <w:kern w:val="0"/>
                <w:sz w:val="24"/>
              </w:rPr>
            </w:pPr>
            <w:r>
              <w:rPr>
                <w:rFonts w:ascii="Arial" w:hAnsi="Arial" w:cs="Arial" w:hint="eastAsia"/>
                <w:kern w:val="0"/>
                <w:sz w:val="24"/>
              </w:rPr>
              <w:t>级别</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w:t>
            </w:r>
          </w:p>
        </w:tc>
        <w:tc>
          <w:tcPr>
            <w:tcW w:w="1100" w:type="dxa"/>
            <w:vAlign w:val="center"/>
          </w:tcPr>
          <w:p w:rsidR="001D6498" w:rsidRDefault="001D6498" w:rsidP="006908C5">
            <w:pPr>
              <w:jc w:val="center"/>
              <w:rPr>
                <w:rFonts w:ascii="宋体" w:hAnsi="宋体"/>
              </w:rPr>
            </w:pPr>
            <w:proofErr w:type="gramStart"/>
            <w:r>
              <w:rPr>
                <w:rFonts w:ascii="宋体" w:hAnsi="宋体" w:hint="eastAsia"/>
              </w:rPr>
              <w:t>熊征伟</w:t>
            </w:r>
            <w:proofErr w:type="gramEnd"/>
          </w:p>
        </w:tc>
        <w:tc>
          <w:tcPr>
            <w:tcW w:w="3721" w:type="dxa"/>
            <w:vAlign w:val="center"/>
          </w:tcPr>
          <w:p w:rsidR="001D6498" w:rsidRDefault="001D6498" w:rsidP="006908C5">
            <w:pPr>
              <w:rPr>
                <w:rFonts w:ascii="宋体" w:hAnsi="宋体"/>
              </w:rPr>
            </w:pPr>
            <w:r>
              <w:rPr>
                <w:rFonts w:ascii="宋体" w:hAnsi="宋体" w:hint="eastAsia"/>
              </w:rPr>
              <w:t>成渝地区双城经济圈高职智能制造技能人才校企共育体系构建研究与实践</w:t>
            </w:r>
          </w:p>
        </w:tc>
        <w:tc>
          <w:tcPr>
            <w:tcW w:w="2268" w:type="dxa"/>
            <w:vAlign w:val="center"/>
          </w:tcPr>
          <w:p w:rsidR="001D6498" w:rsidRDefault="001D6498" w:rsidP="006908C5">
            <w:pPr>
              <w:ind w:rightChars="-137" w:right="-288"/>
              <w:jc w:val="center"/>
              <w:rPr>
                <w:rFonts w:ascii="宋体" w:hAnsi="宋体"/>
              </w:rPr>
            </w:pPr>
            <w:r>
              <w:rPr>
                <w:rFonts w:ascii="宋体" w:hAnsi="宋体" w:hint="eastAsia"/>
              </w:rPr>
              <w:t>成渝地区教育与经济社会协同发展研究中心</w:t>
            </w:r>
          </w:p>
        </w:tc>
        <w:tc>
          <w:tcPr>
            <w:tcW w:w="1224" w:type="dxa"/>
            <w:vAlign w:val="center"/>
          </w:tcPr>
          <w:p w:rsidR="001D6498" w:rsidRDefault="001D6498" w:rsidP="006908C5">
            <w:pPr>
              <w:jc w:val="center"/>
              <w:rPr>
                <w:rFonts w:ascii="宋体" w:hAnsi="宋体"/>
              </w:rPr>
            </w:pPr>
            <w:r>
              <w:rPr>
                <w:rFonts w:ascii="宋体" w:hAnsi="宋体" w:hint="eastAsia"/>
              </w:rPr>
              <w:t>省级</w:t>
            </w:r>
          </w:p>
        </w:tc>
      </w:tr>
      <w:tr w:rsidR="001D6498" w:rsidTr="00500516">
        <w:trPr>
          <w:trHeight w:val="666"/>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2</w:t>
            </w:r>
          </w:p>
        </w:tc>
        <w:tc>
          <w:tcPr>
            <w:tcW w:w="1100" w:type="dxa"/>
            <w:vAlign w:val="center"/>
          </w:tcPr>
          <w:p w:rsidR="001D6498" w:rsidRDefault="001D6498" w:rsidP="006908C5">
            <w:pPr>
              <w:jc w:val="center"/>
              <w:rPr>
                <w:rFonts w:ascii="宋体" w:hAnsi="宋体"/>
              </w:rPr>
            </w:pPr>
            <w:r>
              <w:rPr>
                <w:rFonts w:ascii="宋体" w:hAnsi="宋体" w:hint="eastAsia"/>
              </w:rPr>
              <w:t>张又文</w:t>
            </w:r>
          </w:p>
        </w:tc>
        <w:tc>
          <w:tcPr>
            <w:tcW w:w="3721" w:type="dxa"/>
            <w:vAlign w:val="center"/>
          </w:tcPr>
          <w:p w:rsidR="001D6498" w:rsidRDefault="001D6498" w:rsidP="001D6498">
            <w:pPr>
              <w:spacing w:beforeLines="50" w:before="156"/>
              <w:rPr>
                <w:rFonts w:ascii="宋体" w:hAnsi="宋体"/>
              </w:rPr>
            </w:pPr>
            <w:r>
              <w:rPr>
                <w:rFonts w:ascii="宋体" w:hAnsi="宋体" w:hint="eastAsia"/>
              </w:rPr>
              <w:t>“双高”背景下成渝地区高职院校协同提升技术创新服务能力策略研究</w:t>
            </w:r>
          </w:p>
        </w:tc>
        <w:tc>
          <w:tcPr>
            <w:tcW w:w="2268" w:type="dxa"/>
            <w:vAlign w:val="center"/>
          </w:tcPr>
          <w:p w:rsidR="001D6498" w:rsidRDefault="001D6498" w:rsidP="006908C5">
            <w:pPr>
              <w:ind w:rightChars="-137" w:right="-288"/>
              <w:jc w:val="center"/>
              <w:rPr>
                <w:rFonts w:ascii="宋体" w:hAnsi="宋体"/>
              </w:rPr>
            </w:pPr>
            <w:r>
              <w:rPr>
                <w:rFonts w:ascii="宋体" w:hAnsi="宋体" w:hint="eastAsia"/>
              </w:rPr>
              <w:t>成渝地区教育与经济社会协同发展研究中心</w:t>
            </w:r>
          </w:p>
        </w:tc>
        <w:tc>
          <w:tcPr>
            <w:tcW w:w="1224" w:type="dxa"/>
            <w:vAlign w:val="center"/>
          </w:tcPr>
          <w:p w:rsidR="001D6498" w:rsidRDefault="001D6498" w:rsidP="006908C5">
            <w:pPr>
              <w:jc w:val="center"/>
              <w:rPr>
                <w:rFonts w:ascii="宋体" w:hAnsi="宋体"/>
              </w:rPr>
            </w:pPr>
            <w:r>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3</w:t>
            </w:r>
          </w:p>
        </w:tc>
        <w:tc>
          <w:tcPr>
            <w:tcW w:w="1100" w:type="dxa"/>
            <w:vAlign w:val="center"/>
          </w:tcPr>
          <w:p w:rsidR="001D6498" w:rsidRPr="00C430D9" w:rsidRDefault="001D6498" w:rsidP="000E408F">
            <w:pPr>
              <w:jc w:val="center"/>
              <w:rPr>
                <w:rFonts w:ascii="宋体" w:hAnsi="宋体"/>
              </w:rPr>
            </w:pPr>
            <w:proofErr w:type="gramStart"/>
            <w:r w:rsidRPr="00C430D9">
              <w:rPr>
                <w:rFonts w:ascii="宋体" w:hAnsi="宋体" w:hint="eastAsia"/>
              </w:rPr>
              <w:t>车亚进</w:t>
            </w:r>
            <w:proofErr w:type="gramEnd"/>
          </w:p>
        </w:tc>
        <w:tc>
          <w:tcPr>
            <w:tcW w:w="3721" w:type="dxa"/>
            <w:vAlign w:val="center"/>
          </w:tcPr>
          <w:p w:rsidR="001D6498" w:rsidRPr="00C430D9" w:rsidRDefault="001D6498" w:rsidP="000E408F">
            <w:pPr>
              <w:rPr>
                <w:rFonts w:ascii="宋体" w:hAnsi="宋体"/>
              </w:rPr>
            </w:pPr>
            <w:r w:rsidRPr="00C430D9">
              <w:rPr>
                <w:rFonts w:ascii="宋体" w:hAnsi="宋体" w:hint="eastAsia"/>
              </w:rPr>
              <w:t>欠发达地区高职院校“双师型”教师队伍建设研究与探索</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4</w:t>
            </w:r>
          </w:p>
        </w:tc>
        <w:tc>
          <w:tcPr>
            <w:tcW w:w="1100" w:type="dxa"/>
            <w:vAlign w:val="center"/>
          </w:tcPr>
          <w:p w:rsidR="001D6498" w:rsidRPr="00C430D9" w:rsidRDefault="001D6498" w:rsidP="000E408F">
            <w:pPr>
              <w:jc w:val="center"/>
              <w:rPr>
                <w:rFonts w:ascii="宋体" w:hAnsi="宋体"/>
              </w:rPr>
            </w:pPr>
            <w:proofErr w:type="gramStart"/>
            <w:r w:rsidRPr="00C430D9">
              <w:rPr>
                <w:rFonts w:ascii="宋体" w:hAnsi="宋体" w:hint="eastAsia"/>
              </w:rPr>
              <w:t>乔治锡</w:t>
            </w:r>
            <w:proofErr w:type="gramEnd"/>
          </w:p>
        </w:tc>
        <w:tc>
          <w:tcPr>
            <w:tcW w:w="3721" w:type="dxa"/>
            <w:vAlign w:val="center"/>
          </w:tcPr>
          <w:p w:rsidR="001D6498" w:rsidRPr="00C430D9" w:rsidRDefault="001D6498" w:rsidP="000E408F">
            <w:pPr>
              <w:tabs>
                <w:tab w:val="left" w:pos="312"/>
              </w:tabs>
              <w:rPr>
                <w:rFonts w:ascii="宋体" w:hAnsi="宋体"/>
              </w:rPr>
            </w:pPr>
            <w:r w:rsidRPr="00C430D9">
              <w:rPr>
                <w:rFonts w:ascii="宋体" w:hAnsi="宋体" w:hint="eastAsia"/>
              </w:rPr>
              <w:t>基于成果导向的信息安全技术应用专业</w:t>
            </w:r>
            <w:proofErr w:type="gramStart"/>
            <w:r w:rsidRPr="00C430D9">
              <w:rPr>
                <w:rFonts w:ascii="宋体" w:hAnsi="宋体" w:hint="eastAsia"/>
              </w:rPr>
              <w:t>群人才</w:t>
            </w:r>
            <w:proofErr w:type="gramEnd"/>
            <w:r w:rsidRPr="00C430D9">
              <w:rPr>
                <w:rFonts w:ascii="宋体" w:hAnsi="宋体" w:hint="eastAsia"/>
              </w:rPr>
              <w:t>培养模式改革</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5</w:t>
            </w:r>
          </w:p>
        </w:tc>
        <w:tc>
          <w:tcPr>
            <w:tcW w:w="1100" w:type="dxa"/>
            <w:vAlign w:val="center"/>
          </w:tcPr>
          <w:p w:rsidR="001D6498" w:rsidRPr="00C430D9" w:rsidRDefault="001D6498" w:rsidP="000E408F">
            <w:pPr>
              <w:jc w:val="center"/>
              <w:rPr>
                <w:rFonts w:ascii="宋体" w:hAnsi="宋体"/>
              </w:rPr>
            </w:pPr>
            <w:r w:rsidRPr="00C430D9">
              <w:rPr>
                <w:rFonts w:ascii="宋体" w:hAnsi="宋体"/>
              </w:rPr>
              <w:t>谢宇</w:t>
            </w:r>
          </w:p>
        </w:tc>
        <w:tc>
          <w:tcPr>
            <w:tcW w:w="3721" w:type="dxa"/>
            <w:vAlign w:val="center"/>
          </w:tcPr>
          <w:p w:rsidR="001D6498" w:rsidRPr="00C430D9" w:rsidRDefault="001D6498" w:rsidP="000E408F">
            <w:pPr>
              <w:tabs>
                <w:tab w:val="left" w:pos="312"/>
              </w:tabs>
              <w:rPr>
                <w:rFonts w:ascii="宋体" w:hAnsi="宋体"/>
              </w:rPr>
            </w:pPr>
            <w:r w:rsidRPr="00C430D9">
              <w:rPr>
                <w:rFonts w:ascii="宋体" w:hAnsi="宋体" w:hint="eastAsia"/>
              </w:rPr>
              <w:t>高职人工智能技术应用专业教学体系构建研究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6</w:t>
            </w:r>
          </w:p>
        </w:tc>
        <w:tc>
          <w:tcPr>
            <w:tcW w:w="1100" w:type="dxa"/>
            <w:vAlign w:val="center"/>
          </w:tcPr>
          <w:p w:rsidR="001D6498" w:rsidRPr="00C430D9" w:rsidRDefault="001D6498" w:rsidP="000E408F">
            <w:pPr>
              <w:jc w:val="center"/>
              <w:rPr>
                <w:rFonts w:ascii="宋体" w:hAnsi="宋体"/>
              </w:rPr>
            </w:pPr>
            <w:r w:rsidRPr="00C430D9">
              <w:rPr>
                <w:rFonts w:ascii="宋体" w:hAnsi="宋体" w:hint="eastAsia"/>
              </w:rPr>
              <w:t>张俊晖</w:t>
            </w:r>
          </w:p>
        </w:tc>
        <w:tc>
          <w:tcPr>
            <w:tcW w:w="3721" w:type="dxa"/>
            <w:vAlign w:val="center"/>
          </w:tcPr>
          <w:p w:rsidR="001D6498" w:rsidRPr="00C430D9" w:rsidRDefault="001D6498" w:rsidP="000E408F">
            <w:pPr>
              <w:rPr>
                <w:rFonts w:ascii="宋体" w:hAnsi="宋体"/>
              </w:rPr>
            </w:pPr>
            <w:r w:rsidRPr="00C430D9">
              <w:rPr>
                <w:rFonts w:ascii="宋体" w:hAnsi="宋体" w:hint="eastAsia"/>
              </w:rPr>
              <w:t>基于大赛训练营的高职软件人才培养研究与实践</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7</w:t>
            </w:r>
          </w:p>
        </w:tc>
        <w:tc>
          <w:tcPr>
            <w:tcW w:w="1100" w:type="dxa"/>
            <w:vAlign w:val="center"/>
          </w:tcPr>
          <w:p w:rsidR="001D6498" w:rsidRPr="00C430D9" w:rsidRDefault="001D6498" w:rsidP="000E408F">
            <w:pPr>
              <w:tabs>
                <w:tab w:val="left" w:pos="312"/>
              </w:tabs>
              <w:jc w:val="center"/>
              <w:rPr>
                <w:rFonts w:ascii="宋体" w:hAnsi="宋体"/>
              </w:rPr>
            </w:pPr>
            <w:r w:rsidRPr="00C430D9">
              <w:rPr>
                <w:rFonts w:ascii="宋体" w:hAnsi="宋体" w:hint="eastAsia"/>
              </w:rPr>
              <w:t>张倩莉</w:t>
            </w:r>
          </w:p>
        </w:tc>
        <w:tc>
          <w:tcPr>
            <w:tcW w:w="3721" w:type="dxa"/>
            <w:vAlign w:val="center"/>
          </w:tcPr>
          <w:p w:rsidR="001D6498" w:rsidRPr="00C430D9" w:rsidRDefault="001D6498" w:rsidP="000E408F">
            <w:pPr>
              <w:snapToGrid w:val="0"/>
              <w:rPr>
                <w:rFonts w:ascii="宋体" w:hAnsi="宋体"/>
              </w:rPr>
            </w:pPr>
            <w:r w:rsidRPr="00C430D9">
              <w:rPr>
                <w:rFonts w:ascii="宋体" w:hAnsi="宋体" w:hint="eastAsia"/>
              </w:rPr>
              <w:t>基于“四轮驱动、四阶递进”的计算机网络技术专业</w:t>
            </w:r>
            <w:proofErr w:type="gramStart"/>
            <w:r w:rsidRPr="00C430D9">
              <w:rPr>
                <w:rFonts w:ascii="宋体" w:hAnsi="宋体" w:hint="eastAsia"/>
              </w:rPr>
              <w:t>群人才</w:t>
            </w:r>
            <w:proofErr w:type="gramEnd"/>
            <w:r w:rsidRPr="00C430D9">
              <w:rPr>
                <w:rFonts w:ascii="宋体" w:hAnsi="宋体" w:hint="eastAsia"/>
              </w:rPr>
              <w:t>培养模式研究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8</w:t>
            </w:r>
          </w:p>
        </w:tc>
        <w:tc>
          <w:tcPr>
            <w:tcW w:w="1100" w:type="dxa"/>
            <w:vAlign w:val="center"/>
          </w:tcPr>
          <w:p w:rsidR="001D6498" w:rsidRPr="00C430D9" w:rsidRDefault="001D6498" w:rsidP="000E408F">
            <w:pPr>
              <w:tabs>
                <w:tab w:val="left" w:pos="312"/>
              </w:tabs>
              <w:jc w:val="center"/>
              <w:rPr>
                <w:rFonts w:ascii="宋体" w:hAnsi="宋体"/>
              </w:rPr>
            </w:pPr>
            <w:r w:rsidRPr="00C430D9">
              <w:rPr>
                <w:rFonts w:ascii="宋体" w:hAnsi="宋体" w:hint="eastAsia"/>
              </w:rPr>
              <w:t>周瑾怡</w:t>
            </w:r>
          </w:p>
        </w:tc>
        <w:tc>
          <w:tcPr>
            <w:tcW w:w="3721" w:type="dxa"/>
            <w:vAlign w:val="center"/>
          </w:tcPr>
          <w:p w:rsidR="001D6498" w:rsidRPr="00C430D9" w:rsidRDefault="001D6498" w:rsidP="000E408F">
            <w:pPr>
              <w:tabs>
                <w:tab w:val="left" w:pos="312"/>
              </w:tabs>
              <w:rPr>
                <w:rFonts w:ascii="宋体" w:hAnsi="宋体"/>
              </w:rPr>
            </w:pPr>
            <w:r w:rsidRPr="00C430D9">
              <w:rPr>
                <w:rFonts w:ascii="宋体" w:hAnsi="宋体" w:hint="eastAsia"/>
              </w:rPr>
              <w:t>基于3+2中高职衔接《路由交换技术》教材建设研究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工业和信息化职业教育指导委员会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省级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9</w:t>
            </w:r>
          </w:p>
        </w:tc>
        <w:tc>
          <w:tcPr>
            <w:tcW w:w="1100" w:type="dxa"/>
            <w:vAlign w:val="center"/>
          </w:tcPr>
          <w:p w:rsidR="001D6498" w:rsidRPr="00C430D9" w:rsidRDefault="001D6498" w:rsidP="000E408F">
            <w:pPr>
              <w:jc w:val="center"/>
              <w:rPr>
                <w:rFonts w:ascii="宋体" w:hAnsi="宋体"/>
              </w:rPr>
            </w:pPr>
            <w:r w:rsidRPr="00C430D9">
              <w:rPr>
                <w:rFonts w:ascii="宋体" w:hAnsi="宋体"/>
              </w:rPr>
              <w:t>杨强</w:t>
            </w:r>
          </w:p>
        </w:tc>
        <w:tc>
          <w:tcPr>
            <w:tcW w:w="3721" w:type="dxa"/>
            <w:vAlign w:val="center"/>
          </w:tcPr>
          <w:p w:rsidR="001D6498" w:rsidRPr="00C430D9" w:rsidRDefault="001D6498" w:rsidP="000E408F">
            <w:pPr>
              <w:rPr>
                <w:rFonts w:ascii="宋体" w:hAnsi="宋体"/>
              </w:rPr>
            </w:pPr>
            <w:r w:rsidRPr="00C430D9">
              <w:rPr>
                <w:rFonts w:ascii="宋体" w:hAnsi="宋体"/>
              </w:rPr>
              <w:t>广元革命老区红色旅游与区域耦合协调发展研究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10</w:t>
            </w:r>
          </w:p>
        </w:tc>
        <w:tc>
          <w:tcPr>
            <w:tcW w:w="1100" w:type="dxa"/>
            <w:vAlign w:val="center"/>
          </w:tcPr>
          <w:p w:rsidR="001D6498" w:rsidRPr="00C430D9" w:rsidRDefault="001D6498" w:rsidP="000E408F">
            <w:pPr>
              <w:jc w:val="center"/>
              <w:rPr>
                <w:rFonts w:ascii="宋体" w:hAnsi="宋体"/>
              </w:rPr>
            </w:pPr>
            <w:r w:rsidRPr="00C430D9">
              <w:rPr>
                <w:rFonts w:ascii="宋体" w:hAnsi="宋体"/>
              </w:rPr>
              <w:t>廖丽琴</w:t>
            </w:r>
          </w:p>
        </w:tc>
        <w:tc>
          <w:tcPr>
            <w:tcW w:w="3721" w:type="dxa"/>
            <w:vAlign w:val="center"/>
          </w:tcPr>
          <w:p w:rsidR="001D6498" w:rsidRPr="00C430D9" w:rsidRDefault="001D6498" w:rsidP="000E408F">
            <w:pPr>
              <w:rPr>
                <w:rFonts w:ascii="宋体" w:hAnsi="宋体"/>
              </w:rPr>
            </w:pPr>
            <w:r w:rsidRPr="00C430D9">
              <w:rPr>
                <w:rFonts w:ascii="宋体" w:hAnsi="宋体"/>
              </w:rPr>
              <w:t>“一带一路”战略背景下川东北地区物流 产业核心竞争力研究——以广元市为例</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11</w:t>
            </w:r>
          </w:p>
        </w:tc>
        <w:tc>
          <w:tcPr>
            <w:tcW w:w="1100" w:type="dxa"/>
            <w:vAlign w:val="center"/>
          </w:tcPr>
          <w:p w:rsidR="001D6498" w:rsidRPr="00C430D9" w:rsidRDefault="001D6498" w:rsidP="000E408F">
            <w:pPr>
              <w:jc w:val="center"/>
              <w:rPr>
                <w:rFonts w:ascii="宋体" w:hAnsi="宋体"/>
              </w:rPr>
            </w:pPr>
            <w:r w:rsidRPr="00C430D9">
              <w:rPr>
                <w:rFonts w:ascii="宋体" w:hAnsi="宋体"/>
              </w:rPr>
              <w:t>韩磊</w:t>
            </w:r>
          </w:p>
        </w:tc>
        <w:tc>
          <w:tcPr>
            <w:tcW w:w="3721" w:type="dxa"/>
            <w:vAlign w:val="center"/>
          </w:tcPr>
          <w:p w:rsidR="001D6498" w:rsidRPr="00C430D9" w:rsidRDefault="001D6498" w:rsidP="000E408F">
            <w:pPr>
              <w:rPr>
                <w:rFonts w:ascii="宋体" w:hAnsi="宋体"/>
              </w:rPr>
            </w:pPr>
            <w:r w:rsidRPr="00C430D9">
              <w:rPr>
                <w:rFonts w:ascii="宋体" w:hAnsi="宋体"/>
              </w:rPr>
              <w:t>广元三线建设题材纪录片创作研究与实践</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12</w:t>
            </w:r>
          </w:p>
        </w:tc>
        <w:tc>
          <w:tcPr>
            <w:tcW w:w="1100" w:type="dxa"/>
            <w:vAlign w:val="center"/>
          </w:tcPr>
          <w:p w:rsidR="001D6498" w:rsidRPr="00C430D9" w:rsidRDefault="001D6498" w:rsidP="000E408F">
            <w:pPr>
              <w:jc w:val="center"/>
              <w:rPr>
                <w:rFonts w:ascii="宋体" w:hAnsi="宋体"/>
              </w:rPr>
            </w:pPr>
            <w:r w:rsidRPr="00C430D9">
              <w:rPr>
                <w:rFonts w:ascii="宋体" w:hAnsi="宋体"/>
              </w:rPr>
              <w:t>刘婷</w:t>
            </w:r>
          </w:p>
        </w:tc>
        <w:tc>
          <w:tcPr>
            <w:tcW w:w="3721" w:type="dxa"/>
            <w:vAlign w:val="center"/>
          </w:tcPr>
          <w:p w:rsidR="001D6498" w:rsidRPr="00C430D9" w:rsidRDefault="001D6498" w:rsidP="000E408F">
            <w:pPr>
              <w:rPr>
                <w:rFonts w:ascii="宋体" w:hAnsi="宋体"/>
              </w:rPr>
            </w:pPr>
            <w:r w:rsidRPr="00C430D9">
              <w:rPr>
                <w:rFonts w:ascii="宋体" w:hAnsi="宋体"/>
              </w:rPr>
              <w:t>广元市民间工艺民俗研究——以苍溪县</w:t>
            </w:r>
            <w:proofErr w:type="gramStart"/>
            <w:r w:rsidRPr="00C430D9">
              <w:rPr>
                <w:rFonts w:ascii="宋体" w:hAnsi="宋体"/>
              </w:rPr>
              <w:t>歧</w:t>
            </w:r>
            <w:proofErr w:type="gramEnd"/>
            <w:r w:rsidRPr="00C430D9">
              <w:rPr>
                <w:rFonts w:ascii="宋体" w:hAnsi="宋体"/>
              </w:rPr>
              <w:t>坪真丝地挂毯织造技艺为例</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13</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proofErr w:type="gramStart"/>
            <w:r w:rsidRPr="00C430D9">
              <w:rPr>
                <w:rFonts w:hAnsi="宋体" w:cs="Times New Roman"/>
                <w:color w:val="auto"/>
                <w:kern w:val="2"/>
                <w:sz w:val="21"/>
                <w:szCs w:val="20"/>
              </w:rPr>
              <w:t>李明蓉</w:t>
            </w:r>
            <w:proofErr w:type="gramEnd"/>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红四方面军木门会议遗迹的保护利用及其当代价值研究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14</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r w:rsidRPr="00C430D9">
              <w:rPr>
                <w:rFonts w:hAnsi="宋体" w:cs="Times New Roman"/>
                <w:color w:val="auto"/>
                <w:kern w:val="2"/>
                <w:sz w:val="21"/>
                <w:szCs w:val="20"/>
              </w:rPr>
              <w:t>叶小菊</w:t>
            </w:r>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广元市红色题材沙画短视频创作研究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15</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proofErr w:type="gramStart"/>
            <w:r w:rsidRPr="00C430D9">
              <w:rPr>
                <w:rFonts w:hAnsi="宋体" w:cs="Times New Roman"/>
                <w:color w:val="auto"/>
                <w:kern w:val="2"/>
                <w:sz w:val="21"/>
                <w:szCs w:val="20"/>
              </w:rPr>
              <w:t>胡官金</w:t>
            </w:r>
            <w:proofErr w:type="gramEnd"/>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青川县七佛贡茶</w:t>
            </w:r>
            <w:proofErr w:type="gramStart"/>
            <w:r w:rsidRPr="00C430D9">
              <w:rPr>
                <w:rFonts w:hAnsi="宋体" w:cs="Times New Roman"/>
                <w:color w:val="auto"/>
                <w:kern w:val="2"/>
                <w:sz w:val="21"/>
                <w:szCs w:val="20"/>
              </w:rPr>
              <w:t>茶</w:t>
            </w:r>
            <w:proofErr w:type="gramEnd"/>
            <w:r w:rsidRPr="00C430D9">
              <w:rPr>
                <w:rFonts w:hAnsi="宋体" w:cs="Times New Roman"/>
                <w:color w:val="auto"/>
                <w:kern w:val="2"/>
                <w:sz w:val="21"/>
                <w:szCs w:val="20"/>
              </w:rPr>
              <w:t>饼制作工艺传承人口述史研究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16</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r w:rsidRPr="00C430D9">
              <w:rPr>
                <w:rFonts w:hAnsi="宋体" w:cs="Times New Roman"/>
                <w:color w:val="auto"/>
                <w:kern w:val="2"/>
                <w:sz w:val="21"/>
                <w:szCs w:val="20"/>
              </w:rPr>
              <w:t>强娇</w:t>
            </w:r>
            <w:proofErr w:type="gramStart"/>
            <w:r w:rsidRPr="00C430D9">
              <w:rPr>
                <w:rFonts w:hAnsi="宋体" w:cs="Times New Roman"/>
                <w:color w:val="auto"/>
                <w:kern w:val="2"/>
                <w:sz w:val="21"/>
                <w:szCs w:val="20"/>
              </w:rPr>
              <w:t>娇</w:t>
            </w:r>
            <w:proofErr w:type="gramEnd"/>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“记住乡愁”品牌打造助推乡村振兴路径研究——以青川县张家村为例</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17</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proofErr w:type="gramStart"/>
            <w:r w:rsidRPr="00C430D9">
              <w:rPr>
                <w:rFonts w:hAnsi="宋体" w:cs="Times New Roman"/>
                <w:color w:val="auto"/>
                <w:kern w:val="2"/>
                <w:sz w:val="21"/>
                <w:szCs w:val="20"/>
              </w:rPr>
              <w:t>贯</w:t>
            </w:r>
            <w:proofErr w:type="gramEnd"/>
            <w:r w:rsidRPr="00C430D9">
              <w:rPr>
                <w:rFonts w:hAnsi="宋体" w:cs="Times New Roman"/>
                <w:color w:val="auto"/>
                <w:kern w:val="2"/>
                <w:sz w:val="21"/>
                <w:szCs w:val="20"/>
              </w:rPr>
              <w:t>凌云</w:t>
            </w:r>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川剧</w:t>
            </w:r>
            <w:proofErr w:type="gramStart"/>
            <w:r w:rsidRPr="00C430D9">
              <w:rPr>
                <w:rFonts w:hAnsi="宋体" w:cs="Times New Roman"/>
                <w:color w:val="auto"/>
                <w:kern w:val="2"/>
                <w:sz w:val="21"/>
                <w:szCs w:val="20"/>
              </w:rPr>
              <w:t>动漫化</w:t>
            </w:r>
            <w:proofErr w:type="gramEnd"/>
            <w:r w:rsidRPr="00C430D9">
              <w:rPr>
                <w:rFonts w:hAnsi="宋体" w:cs="Times New Roman"/>
                <w:color w:val="auto"/>
                <w:kern w:val="2"/>
                <w:sz w:val="21"/>
                <w:szCs w:val="20"/>
              </w:rPr>
              <w:t>在社科基地的研究与推广</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18</w:t>
            </w:r>
          </w:p>
        </w:tc>
        <w:tc>
          <w:tcPr>
            <w:tcW w:w="1100" w:type="dxa"/>
            <w:vAlign w:val="center"/>
          </w:tcPr>
          <w:p w:rsidR="001D6498" w:rsidRPr="00C430D9" w:rsidRDefault="001D6498" w:rsidP="000E408F">
            <w:pPr>
              <w:pStyle w:val="Default"/>
              <w:jc w:val="center"/>
              <w:rPr>
                <w:rFonts w:hAnsi="宋体" w:cs="Times New Roman"/>
                <w:color w:val="auto"/>
                <w:kern w:val="2"/>
                <w:sz w:val="21"/>
                <w:szCs w:val="20"/>
              </w:rPr>
            </w:pPr>
            <w:proofErr w:type="gramStart"/>
            <w:r w:rsidRPr="00C430D9">
              <w:rPr>
                <w:rFonts w:hAnsi="宋体" w:cs="Times New Roman"/>
                <w:color w:val="auto"/>
                <w:kern w:val="2"/>
                <w:sz w:val="21"/>
                <w:szCs w:val="20"/>
              </w:rPr>
              <w:t>唐妙荣</w:t>
            </w:r>
            <w:proofErr w:type="gramEnd"/>
          </w:p>
        </w:tc>
        <w:tc>
          <w:tcPr>
            <w:tcW w:w="3721" w:type="dxa"/>
            <w:vAlign w:val="center"/>
          </w:tcPr>
          <w:p w:rsidR="001D6498" w:rsidRPr="00C430D9" w:rsidRDefault="001D6498" w:rsidP="000E408F">
            <w:pPr>
              <w:pStyle w:val="Default"/>
              <w:jc w:val="both"/>
              <w:rPr>
                <w:rFonts w:hAnsi="宋体" w:cs="Times New Roman"/>
                <w:color w:val="auto"/>
                <w:kern w:val="2"/>
                <w:sz w:val="21"/>
                <w:szCs w:val="20"/>
              </w:rPr>
            </w:pPr>
            <w:r w:rsidRPr="00C430D9">
              <w:rPr>
                <w:rFonts w:hAnsi="宋体" w:cs="Times New Roman"/>
                <w:color w:val="auto"/>
                <w:kern w:val="2"/>
                <w:sz w:val="21"/>
                <w:szCs w:val="20"/>
              </w:rPr>
              <w:t>基于留学生教育的广元文化对外传播研究</w:t>
            </w:r>
          </w:p>
        </w:tc>
        <w:tc>
          <w:tcPr>
            <w:tcW w:w="2268" w:type="dxa"/>
            <w:vAlign w:val="center"/>
          </w:tcPr>
          <w:p w:rsidR="001D6498" w:rsidRPr="00C430D9" w:rsidRDefault="001D6498" w:rsidP="000E408F">
            <w:pPr>
              <w:jc w:val="center"/>
              <w:rPr>
                <w:rFonts w:ascii="宋体" w:hAnsi="宋体"/>
              </w:rPr>
            </w:pPr>
            <w:r w:rsidRPr="00C430D9">
              <w:rPr>
                <w:rFonts w:ascii="宋体" w:hAnsi="宋体" w:hint="eastAsia"/>
              </w:rPr>
              <w:t>广元市社会科学界联合会</w:t>
            </w:r>
          </w:p>
        </w:tc>
        <w:tc>
          <w:tcPr>
            <w:tcW w:w="1224" w:type="dxa"/>
            <w:vAlign w:val="center"/>
          </w:tcPr>
          <w:p w:rsidR="001D6498" w:rsidRPr="00C430D9" w:rsidRDefault="001D6498" w:rsidP="000E408F">
            <w:pPr>
              <w:jc w:val="center"/>
              <w:rPr>
                <w:rFonts w:ascii="宋体" w:hAnsi="宋体"/>
              </w:rPr>
            </w:pPr>
            <w:r w:rsidRPr="00C430D9">
              <w:rPr>
                <w:rFonts w:ascii="宋体" w:hAnsi="宋体" w:hint="eastAsia"/>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19</w:t>
            </w:r>
          </w:p>
        </w:tc>
        <w:tc>
          <w:tcPr>
            <w:tcW w:w="1100" w:type="dxa"/>
            <w:vAlign w:val="center"/>
          </w:tcPr>
          <w:p w:rsidR="001D6498" w:rsidRDefault="001D6498" w:rsidP="000E408F">
            <w:pPr>
              <w:pStyle w:val="Default"/>
              <w:jc w:val="center"/>
              <w:rPr>
                <w:rFonts w:ascii="Calibri" w:cs="Times New Roman"/>
                <w:color w:val="auto"/>
                <w:kern w:val="2"/>
                <w:sz w:val="21"/>
                <w:szCs w:val="22"/>
              </w:rPr>
            </w:pPr>
            <w:r>
              <w:rPr>
                <w:rFonts w:ascii="Calibri" w:cs="Times New Roman"/>
                <w:color w:val="auto"/>
                <w:kern w:val="2"/>
                <w:sz w:val="21"/>
                <w:szCs w:val="22"/>
              </w:rPr>
              <w:t>张金玲</w:t>
            </w:r>
          </w:p>
        </w:tc>
        <w:tc>
          <w:tcPr>
            <w:tcW w:w="3721" w:type="dxa"/>
            <w:vAlign w:val="center"/>
          </w:tcPr>
          <w:p w:rsidR="001D6498" w:rsidRPr="00500516" w:rsidRDefault="001D6498" w:rsidP="000E408F">
            <w:pPr>
              <w:pStyle w:val="Default"/>
              <w:jc w:val="both"/>
              <w:rPr>
                <w:rFonts w:hAnsi="宋体" w:cs="Times New Roman"/>
                <w:kern w:val="2"/>
                <w:sz w:val="21"/>
                <w:szCs w:val="20"/>
              </w:rPr>
            </w:pPr>
            <w:r w:rsidRPr="00500516">
              <w:rPr>
                <w:rFonts w:hAnsi="宋体" w:cs="Times New Roman"/>
                <w:kern w:val="2"/>
                <w:sz w:val="21"/>
                <w:szCs w:val="20"/>
              </w:rPr>
              <w:t>高校科普服务地方中小学的路径研究</w:t>
            </w:r>
          </w:p>
        </w:tc>
        <w:tc>
          <w:tcPr>
            <w:tcW w:w="2268" w:type="dxa"/>
            <w:vAlign w:val="center"/>
          </w:tcPr>
          <w:p w:rsidR="001D6498" w:rsidRPr="00500516" w:rsidRDefault="001D6498" w:rsidP="000E408F">
            <w:pPr>
              <w:jc w:val="center"/>
              <w:rPr>
                <w:rFonts w:ascii="宋体" w:hAnsi="宋体"/>
                <w:color w:val="000000"/>
              </w:rPr>
            </w:pPr>
            <w:r w:rsidRPr="00500516">
              <w:rPr>
                <w:rFonts w:ascii="宋体" w:hAnsi="宋体" w:hint="eastAsia"/>
                <w:color w:val="000000"/>
              </w:rPr>
              <w:t>广元市社会科学界联合会</w:t>
            </w:r>
          </w:p>
        </w:tc>
        <w:tc>
          <w:tcPr>
            <w:tcW w:w="1224" w:type="dxa"/>
            <w:vAlign w:val="center"/>
          </w:tcPr>
          <w:p w:rsidR="001D6498" w:rsidRPr="00BF248C" w:rsidRDefault="001D6498" w:rsidP="000E408F">
            <w:pPr>
              <w:jc w:val="center"/>
              <w:rPr>
                <w:rFonts w:ascii="宋体" w:hAnsi="宋体" w:cs="宋体"/>
                <w:sz w:val="24"/>
              </w:rPr>
            </w:pPr>
            <w:r w:rsidRPr="00BF248C">
              <w:rPr>
                <w:rFonts w:ascii="宋体" w:hAnsi="宋体" w:cs="宋体" w:hint="eastAsia"/>
                <w:sz w:val="24"/>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lastRenderedPageBreak/>
              <w:t>20</w:t>
            </w:r>
          </w:p>
        </w:tc>
        <w:tc>
          <w:tcPr>
            <w:tcW w:w="1100" w:type="dxa"/>
            <w:vAlign w:val="center"/>
          </w:tcPr>
          <w:p w:rsidR="001D6498" w:rsidRDefault="001D6498" w:rsidP="000E408F">
            <w:pPr>
              <w:pStyle w:val="Default"/>
              <w:jc w:val="center"/>
              <w:rPr>
                <w:rFonts w:ascii="Calibri" w:cs="Times New Roman"/>
                <w:color w:val="auto"/>
                <w:kern w:val="2"/>
                <w:sz w:val="21"/>
                <w:szCs w:val="22"/>
              </w:rPr>
            </w:pPr>
            <w:r>
              <w:rPr>
                <w:rFonts w:ascii="Calibri" w:cs="Times New Roman"/>
                <w:color w:val="auto"/>
                <w:kern w:val="2"/>
                <w:sz w:val="21"/>
                <w:szCs w:val="22"/>
              </w:rPr>
              <w:t>董春华</w:t>
            </w:r>
          </w:p>
        </w:tc>
        <w:tc>
          <w:tcPr>
            <w:tcW w:w="3721" w:type="dxa"/>
            <w:vAlign w:val="center"/>
          </w:tcPr>
          <w:p w:rsidR="001D6498" w:rsidRPr="00500516" w:rsidRDefault="001D6498" w:rsidP="000E408F">
            <w:pPr>
              <w:pStyle w:val="Default"/>
              <w:jc w:val="both"/>
              <w:rPr>
                <w:rFonts w:hAnsi="宋体" w:cs="Times New Roman"/>
                <w:kern w:val="2"/>
                <w:sz w:val="21"/>
                <w:szCs w:val="20"/>
              </w:rPr>
            </w:pPr>
            <w:r w:rsidRPr="00500516">
              <w:rPr>
                <w:rFonts w:hAnsi="宋体" w:cs="Times New Roman"/>
                <w:kern w:val="2"/>
                <w:sz w:val="21"/>
                <w:szCs w:val="20"/>
              </w:rPr>
              <w:t>川陕革命老区红色文化融入地方高校党建工作路径研究</w:t>
            </w:r>
          </w:p>
        </w:tc>
        <w:tc>
          <w:tcPr>
            <w:tcW w:w="2268" w:type="dxa"/>
            <w:vAlign w:val="center"/>
          </w:tcPr>
          <w:p w:rsidR="001D6498" w:rsidRPr="00500516" w:rsidRDefault="001D6498" w:rsidP="000E408F">
            <w:pPr>
              <w:jc w:val="center"/>
              <w:rPr>
                <w:rFonts w:ascii="宋体" w:hAnsi="宋体"/>
                <w:color w:val="000000"/>
              </w:rPr>
            </w:pPr>
            <w:r w:rsidRPr="00500516">
              <w:rPr>
                <w:rFonts w:ascii="宋体" w:hAnsi="宋体" w:hint="eastAsia"/>
                <w:color w:val="000000"/>
              </w:rPr>
              <w:t>广元市社会科学界联合会</w:t>
            </w:r>
          </w:p>
        </w:tc>
        <w:tc>
          <w:tcPr>
            <w:tcW w:w="1224" w:type="dxa"/>
            <w:vAlign w:val="center"/>
          </w:tcPr>
          <w:p w:rsidR="001D6498" w:rsidRPr="00BF248C" w:rsidRDefault="001D6498" w:rsidP="000E408F">
            <w:pPr>
              <w:jc w:val="center"/>
              <w:rPr>
                <w:rFonts w:ascii="宋体" w:hAnsi="宋体" w:cs="宋体"/>
                <w:sz w:val="24"/>
              </w:rPr>
            </w:pPr>
            <w:r w:rsidRPr="00BF248C">
              <w:rPr>
                <w:rFonts w:ascii="宋体" w:hAnsi="宋体" w:cs="宋体" w:hint="eastAsia"/>
                <w:sz w:val="24"/>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21</w:t>
            </w:r>
          </w:p>
        </w:tc>
        <w:tc>
          <w:tcPr>
            <w:tcW w:w="1100" w:type="dxa"/>
            <w:vAlign w:val="center"/>
          </w:tcPr>
          <w:p w:rsidR="001D6498" w:rsidRDefault="001D6498" w:rsidP="000E408F">
            <w:pPr>
              <w:pStyle w:val="Default"/>
              <w:jc w:val="center"/>
              <w:rPr>
                <w:rFonts w:ascii="Calibri" w:cs="Times New Roman"/>
                <w:color w:val="auto"/>
                <w:kern w:val="2"/>
                <w:sz w:val="21"/>
                <w:szCs w:val="22"/>
              </w:rPr>
            </w:pPr>
            <w:proofErr w:type="gramStart"/>
            <w:r>
              <w:rPr>
                <w:rFonts w:ascii="Calibri" w:cs="Times New Roman"/>
                <w:color w:val="auto"/>
                <w:kern w:val="2"/>
                <w:sz w:val="21"/>
                <w:szCs w:val="22"/>
              </w:rPr>
              <w:t>郑雅文</w:t>
            </w:r>
            <w:proofErr w:type="gramEnd"/>
          </w:p>
        </w:tc>
        <w:tc>
          <w:tcPr>
            <w:tcW w:w="3721" w:type="dxa"/>
            <w:vAlign w:val="center"/>
          </w:tcPr>
          <w:p w:rsidR="001D6498" w:rsidRPr="00500516" w:rsidRDefault="001D6498" w:rsidP="000E408F">
            <w:pPr>
              <w:pStyle w:val="Default"/>
              <w:jc w:val="both"/>
              <w:rPr>
                <w:rFonts w:hAnsi="宋体" w:cs="Times New Roman"/>
                <w:kern w:val="2"/>
                <w:sz w:val="21"/>
                <w:szCs w:val="20"/>
              </w:rPr>
            </w:pPr>
            <w:r w:rsidRPr="00500516">
              <w:rPr>
                <w:rFonts w:hAnsi="宋体" w:cs="Times New Roman"/>
                <w:kern w:val="2"/>
                <w:sz w:val="21"/>
                <w:szCs w:val="20"/>
              </w:rPr>
              <w:t>广元红色旅游</w:t>
            </w:r>
            <w:proofErr w:type="gramStart"/>
            <w:r w:rsidRPr="00500516">
              <w:rPr>
                <w:rFonts w:hAnsi="宋体" w:cs="Times New Roman"/>
                <w:kern w:val="2"/>
                <w:sz w:val="21"/>
                <w:szCs w:val="20"/>
              </w:rPr>
              <w:t>条漫设计</w:t>
            </w:r>
            <w:proofErr w:type="gramEnd"/>
            <w:r w:rsidRPr="00500516">
              <w:rPr>
                <w:rFonts w:hAnsi="宋体" w:cs="Times New Roman"/>
                <w:kern w:val="2"/>
                <w:sz w:val="21"/>
                <w:szCs w:val="20"/>
              </w:rPr>
              <w:t>与应用研究</w:t>
            </w:r>
          </w:p>
        </w:tc>
        <w:tc>
          <w:tcPr>
            <w:tcW w:w="2268" w:type="dxa"/>
            <w:vAlign w:val="center"/>
          </w:tcPr>
          <w:p w:rsidR="001D6498" w:rsidRPr="00500516" w:rsidRDefault="001D6498" w:rsidP="000E408F">
            <w:pPr>
              <w:jc w:val="center"/>
              <w:rPr>
                <w:rFonts w:ascii="宋体" w:hAnsi="宋体"/>
                <w:color w:val="000000"/>
              </w:rPr>
            </w:pPr>
            <w:r w:rsidRPr="00500516">
              <w:rPr>
                <w:rFonts w:ascii="宋体" w:hAnsi="宋体" w:hint="eastAsia"/>
                <w:color w:val="000000"/>
              </w:rPr>
              <w:t>广元市社会科学界联合会</w:t>
            </w:r>
          </w:p>
        </w:tc>
        <w:tc>
          <w:tcPr>
            <w:tcW w:w="1224" w:type="dxa"/>
            <w:vAlign w:val="center"/>
          </w:tcPr>
          <w:p w:rsidR="001D6498" w:rsidRPr="00BF248C" w:rsidRDefault="001D6498" w:rsidP="000E408F">
            <w:pPr>
              <w:jc w:val="center"/>
              <w:rPr>
                <w:rFonts w:ascii="宋体" w:hAnsi="宋体" w:cs="宋体"/>
                <w:sz w:val="24"/>
              </w:rPr>
            </w:pPr>
            <w:r w:rsidRPr="00BF248C">
              <w:rPr>
                <w:rFonts w:ascii="宋体" w:hAnsi="宋体" w:cs="宋体" w:hint="eastAsia"/>
                <w:sz w:val="24"/>
              </w:rPr>
              <w:t>市级</w:t>
            </w:r>
          </w:p>
        </w:tc>
      </w:tr>
      <w:tr w:rsidR="001D6498" w:rsidRPr="00C430D9" w:rsidTr="00500516">
        <w:trPr>
          <w:trHeight w:val="458"/>
          <w:jc w:val="center"/>
        </w:trPr>
        <w:tc>
          <w:tcPr>
            <w:tcW w:w="816" w:type="dxa"/>
            <w:vAlign w:val="center"/>
          </w:tcPr>
          <w:p w:rsidR="001D6498" w:rsidRPr="00C430D9" w:rsidRDefault="001D6498" w:rsidP="00500516">
            <w:pPr>
              <w:jc w:val="center"/>
              <w:rPr>
                <w:rFonts w:ascii="宋体" w:hAnsi="宋体"/>
              </w:rPr>
            </w:pPr>
            <w:r w:rsidRPr="00C430D9">
              <w:rPr>
                <w:rFonts w:ascii="宋体" w:hAnsi="宋体" w:hint="eastAsia"/>
              </w:rPr>
              <w:t>22</w:t>
            </w:r>
          </w:p>
        </w:tc>
        <w:tc>
          <w:tcPr>
            <w:tcW w:w="1100" w:type="dxa"/>
            <w:vAlign w:val="center"/>
          </w:tcPr>
          <w:p w:rsidR="001D6498" w:rsidRDefault="001D6498" w:rsidP="000E408F">
            <w:pPr>
              <w:pStyle w:val="Default"/>
              <w:jc w:val="center"/>
              <w:rPr>
                <w:rFonts w:ascii="Calibri" w:cs="Times New Roman"/>
                <w:color w:val="auto"/>
                <w:kern w:val="2"/>
                <w:sz w:val="21"/>
                <w:szCs w:val="22"/>
              </w:rPr>
            </w:pPr>
            <w:r>
              <w:rPr>
                <w:rFonts w:ascii="Calibri" w:cs="Times New Roman"/>
                <w:color w:val="auto"/>
                <w:kern w:val="2"/>
                <w:sz w:val="21"/>
                <w:szCs w:val="22"/>
              </w:rPr>
              <w:t>杜沅荫</w:t>
            </w:r>
          </w:p>
        </w:tc>
        <w:tc>
          <w:tcPr>
            <w:tcW w:w="3721" w:type="dxa"/>
            <w:vAlign w:val="center"/>
          </w:tcPr>
          <w:p w:rsidR="001D6498" w:rsidRPr="00500516" w:rsidRDefault="001D6498" w:rsidP="000E408F">
            <w:pPr>
              <w:pStyle w:val="Default"/>
              <w:jc w:val="both"/>
              <w:rPr>
                <w:rFonts w:hAnsi="宋体" w:cs="Times New Roman"/>
                <w:kern w:val="2"/>
                <w:sz w:val="21"/>
                <w:szCs w:val="20"/>
              </w:rPr>
            </w:pPr>
            <w:r w:rsidRPr="00500516">
              <w:rPr>
                <w:rFonts w:hAnsi="宋体" w:cs="Times New Roman"/>
                <w:kern w:val="2"/>
                <w:sz w:val="21"/>
                <w:szCs w:val="20"/>
              </w:rPr>
              <w:t>广元红色文化融入大中小学</w:t>
            </w:r>
            <w:proofErr w:type="gramStart"/>
            <w:r w:rsidRPr="00500516">
              <w:rPr>
                <w:rFonts w:hAnsi="宋体" w:cs="Times New Roman"/>
                <w:kern w:val="2"/>
                <w:sz w:val="21"/>
                <w:szCs w:val="20"/>
              </w:rPr>
              <w:t>思政课</w:t>
            </w:r>
            <w:proofErr w:type="gramEnd"/>
            <w:r w:rsidRPr="00500516">
              <w:rPr>
                <w:rFonts w:hAnsi="宋体" w:cs="Times New Roman"/>
                <w:kern w:val="2"/>
                <w:sz w:val="21"/>
                <w:szCs w:val="20"/>
              </w:rPr>
              <w:t>教学一体化的路径研究</w:t>
            </w:r>
          </w:p>
        </w:tc>
        <w:tc>
          <w:tcPr>
            <w:tcW w:w="2268" w:type="dxa"/>
            <w:vAlign w:val="center"/>
          </w:tcPr>
          <w:p w:rsidR="001D6498" w:rsidRPr="00500516" w:rsidRDefault="001D6498" w:rsidP="000E408F">
            <w:pPr>
              <w:jc w:val="center"/>
              <w:rPr>
                <w:rFonts w:ascii="宋体" w:hAnsi="宋体"/>
                <w:color w:val="000000"/>
              </w:rPr>
            </w:pPr>
            <w:r w:rsidRPr="00500516">
              <w:rPr>
                <w:rFonts w:ascii="宋体" w:hAnsi="宋体" w:hint="eastAsia"/>
                <w:color w:val="000000"/>
              </w:rPr>
              <w:t>广元市社会科学界联合会</w:t>
            </w:r>
          </w:p>
        </w:tc>
        <w:tc>
          <w:tcPr>
            <w:tcW w:w="1224" w:type="dxa"/>
            <w:vAlign w:val="center"/>
          </w:tcPr>
          <w:p w:rsidR="001D6498" w:rsidRPr="00BF248C" w:rsidRDefault="001D6498" w:rsidP="000E408F">
            <w:pPr>
              <w:jc w:val="center"/>
              <w:rPr>
                <w:rFonts w:ascii="宋体" w:hAnsi="宋体" w:cs="宋体"/>
                <w:sz w:val="24"/>
              </w:rPr>
            </w:pPr>
            <w:r w:rsidRPr="00BF248C">
              <w:rPr>
                <w:rFonts w:ascii="宋体" w:hAnsi="宋体" w:cs="宋体" w:hint="eastAsia"/>
                <w:sz w:val="24"/>
              </w:rPr>
              <w:t>市级</w:t>
            </w:r>
          </w:p>
        </w:tc>
      </w:tr>
    </w:tbl>
    <w:p w:rsidR="00D83A76" w:rsidRDefault="00D83A76">
      <w:pPr>
        <w:widowControl/>
        <w:jc w:val="left"/>
        <w:rPr>
          <w:rFonts w:ascii="Arial" w:hAnsi="Arial" w:cs="Arial"/>
          <w:kern w:val="0"/>
          <w:sz w:val="28"/>
          <w:szCs w:val="28"/>
        </w:rPr>
      </w:pPr>
    </w:p>
    <w:sectPr w:rsidR="00D83A76">
      <w:pgSz w:w="11906" w:h="16838"/>
      <w:pgMar w:top="1440" w:right="1486" w:bottom="1440" w:left="16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A8" w:rsidRDefault="00D936A8" w:rsidP="009F11C8">
      <w:r>
        <w:separator/>
      </w:r>
    </w:p>
  </w:endnote>
  <w:endnote w:type="continuationSeparator" w:id="0">
    <w:p w:rsidR="00D936A8" w:rsidRDefault="00D936A8" w:rsidP="009F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00"/>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A8" w:rsidRDefault="00D936A8" w:rsidP="009F11C8">
      <w:r>
        <w:separator/>
      </w:r>
    </w:p>
  </w:footnote>
  <w:footnote w:type="continuationSeparator" w:id="0">
    <w:p w:rsidR="00D936A8" w:rsidRDefault="00D936A8" w:rsidP="009F1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25ED"/>
    <w:multiLevelType w:val="multilevel"/>
    <w:tmpl w:val="433C25E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zVhNDE2ZjYzYWNiNDI4NTRjNzIyOWJmODE5Y2UifQ=="/>
  </w:docVars>
  <w:rsids>
    <w:rsidRoot w:val="00557527"/>
    <w:rsid w:val="000217A8"/>
    <w:rsid w:val="00032D1D"/>
    <w:rsid w:val="000607B4"/>
    <w:rsid w:val="00061EDD"/>
    <w:rsid w:val="000B7BDD"/>
    <w:rsid w:val="0013192C"/>
    <w:rsid w:val="0015171E"/>
    <w:rsid w:val="00190BCE"/>
    <w:rsid w:val="00190C38"/>
    <w:rsid w:val="0019297A"/>
    <w:rsid w:val="001A7A4B"/>
    <w:rsid w:val="001D6498"/>
    <w:rsid w:val="00242836"/>
    <w:rsid w:val="00265E66"/>
    <w:rsid w:val="002845D0"/>
    <w:rsid w:val="00303922"/>
    <w:rsid w:val="0031426E"/>
    <w:rsid w:val="00332CC2"/>
    <w:rsid w:val="003459C4"/>
    <w:rsid w:val="003A0699"/>
    <w:rsid w:val="003D0931"/>
    <w:rsid w:val="00442E96"/>
    <w:rsid w:val="0045030D"/>
    <w:rsid w:val="00500516"/>
    <w:rsid w:val="00541274"/>
    <w:rsid w:val="00545264"/>
    <w:rsid w:val="00557527"/>
    <w:rsid w:val="00567728"/>
    <w:rsid w:val="00577414"/>
    <w:rsid w:val="00583BF7"/>
    <w:rsid w:val="005D746A"/>
    <w:rsid w:val="005F5744"/>
    <w:rsid w:val="00627B94"/>
    <w:rsid w:val="006A0A6F"/>
    <w:rsid w:val="006A337F"/>
    <w:rsid w:val="006D1D3A"/>
    <w:rsid w:val="006E04CE"/>
    <w:rsid w:val="00714B92"/>
    <w:rsid w:val="00754A52"/>
    <w:rsid w:val="00790834"/>
    <w:rsid w:val="007A3FEB"/>
    <w:rsid w:val="007B00FD"/>
    <w:rsid w:val="007B0F87"/>
    <w:rsid w:val="007C5058"/>
    <w:rsid w:val="007E3F7C"/>
    <w:rsid w:val="007F1346"/>
    <w:rsid w:val="00814240"/>
    <w:rsid w:val="00835991"/>
    <w:rsid w:val="00901C22"/>
    <w:rsid w:val="009F11C8"/>
    <w:rsid w:val="00A27F9A"/>
    <w:rsid w:val="00A56142"/>
    <w:rsid w:val="00AD6F02"/>
    <w:rsid w:val="00B0206C"/>
    <w:rsid w:val="00B4018D"/>
    <w:rsid w:val="00B764C9"/>
    <w:rsid w:val="00BB7ECF"/>
    <w:rsid w:val="00BF2094"/>
    <w:rsid w:val="00BF5FF3"/>
    <w:rsid w:val="00C430D9"/>
    <w:rsid w:val="00C50875"/>
    <w:rsid w:val="00C86D44"/>
    <w:rsid w:val="00CA7E9F"/>
    <w:rsid w:val="00CB7CC1"/>
    <w:rsid w:val="00CE5B79"/>
    <w:rsid w:val="00D438B2"/>
    <w:rsid w:val="00D561E1"/>
    <w:rsid w:val="00D83A76"/>
    <w:rsid w:val="00D936A8"/>
    <w:rsid w:val="00DA3238"/>
    <w:rsid w:val="00DC67CC"/>
    <w:rsid w:val="00E62D8C"/>
    <w:rsid w:val="00F2202D"/>
    <w:rsid w:val="00F57726"/>
    <w:rsid w:val="00F67335"/>
    <w:rsid w:val="00FB3A69"/>
    <w:rsid w:val="00FB46DA"/>
    <w:rsid w:val="22E03145"/>
    <w:rsid w:val="277B189D"/>
    <w:rsid w:val="35457B8F"/>
    <w:rsid w:val="3C695C90"/>
    <w:rsid w:val="3DA037A5"/>
    <w:rsid w:val="5D8C73E1"/>
    <w:rsid w:val="7812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rPr>
      <w:rFonts w:asciiTheme="majorHAnsi" w:eastAsiaTheme="majorEastAsia" w:hAnsiTheme="majorHAnsi" w:cstheme="majorBidi"/>
      <w:b/>
      <w:bCs/>
      <w:sz w:val="32"/>
      <w:szCs w:val="32"/>
    </w:rPr>
  </w:style>
  <w:style w:type="paragraph" w:customStyle="1" w:styleId="Default">
    <w:name w:val="Default"/>
    <w:rsid w:val="006D1D3A"/>
    <w:pPr>
      <w:widowControl w:val="0"/>
      <w:autoSpaceDE w:val="0"/>
      <w:autoSpaceDN w:val="0"/>
      <w:adjustRightInd w:val="0"/>
    </w:pPr>
    <w:rPr>
      <w:rFonts w:ascii="宋体" w:eastAsia="宋体" w:hAnsi="Calibri"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rPr>
      <w:rFonts w:asciiTheme="majorHAnsi" w:eastAsiaTheme="majorEastAsia" w:hAnsiTheme="majorHAnsi" w:cstheme="majorBidi"/>
      <w:b/>
      <w:bCs/>
      <w:sz w:val="32"/>
      <w:szCs w:val="32"/>
    </w:rPr>
  </w:style>
  <w:style w:type="paragraph" w:customStyle="1" w:styleId="Default">
    <w:name w:val="Default"/>
    <w:rsid w:val="006D1D3A"/>
    <w:pPr>
      <w:widowControl w:val="0"/>
      <w:autoSpaceDE w:val="0"/>
      <w:autoSpaceDN w:val="0"/>
      <w:adjustRightInd w:val="0"/>
    </w:pPr>
    <w:rPr>
      <w:rFonts w:ascii="宋体" w:eastAsia="宋体" w:hAnsi="Calibr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241</Words>
  <Characters>1378</Characters>
  <Application>Microsoft Office Word</Application>
  <DocSecurity>0</DocSecurity>
  <Lines>11</Lines>
  <Paragraphs>3</Paragraphs>
  <ScaleCrop>false</ScaleCrop>
  <Company>四川信息职业技术学院</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张金玲</dc:creator>
  <cp:lastModifiedBy>张金玲</cp:lastModifiedBy>
  <cp:revision>12</cp:revision>
  <dcterms:created xsi:type="dcterms:W3CDTF">2022-09-05T08:44:00Z</dcterms:created>
  <dcterms:modified xsi:type="dcterms:W3CDTF">2022-09-07T00:43:00Z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A33C478C3E7B462CBE9F76B6EEE50E60</vt:lpwstr>
  </property>
</Properties>
</file>