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4DBC7665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>
        <w:rPr>
          <w:rFonts w:ascii="仿宋_GB2312" w:eastAsia="仿宋_GB2312" w:hint="eastAsia"/>
          <w:sz w:val="28"/>
          <w:szCs w:val="32"/>
        </w:rPr>
        <w:t>5</w:t>
      </w:r>
      <w:r w:rsidR="00236E96">
        <w:rPr>
          <w:rFonts w:ascii="仿宋_GB2312" w:eastAsia="仿宋_GB2312"/>
          <w:sz w:val="28"/>
          <w:szCs w:val="32"/>
        </w:rPr>
        <w:t>7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574F83D4" w14:textId="159C8A38" w:rsidR="0022228A" w:rsidRPr="00236E96" w:rsidRDefault="001534E5" w:rsidP="0022228A">
      <w:pPr>
        <w:pStyle w:val="1"/>
        <w:shd w:val="clear" w:color="auto" w:fill="FFFFFF"/>
        <w:spacing w:line="390" w:lineRule="atLeas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  <w:shd w:val="clear" w:color="auto" w:fill="FFFFFF"/>
        </w:rPr>
      </w:pPr>
      <w:r w:rsidRPr="00236E96">
        <w:rPr>
          <w:rFonts w:asciiTheme="majorEastAsia" w:eastAsiaTheme="majorEastAsia" w:hAnsiTheme="majorEastAsia"/>
          <w:b/>
          <w:bCs/>
          <w:noProof/>
          <w:color w:val="000000" w:themeColor="text1"/>
          <w:sz w:val="36"/>
          <w:szCs w:val="36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238C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236E96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关于</w:t>
      </w:r>
      <w:proofErr w:type="gramStart"/>
      <w:r w:rsidR="0022228A" w:rsidRPr="00236E96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申</w:t>
      </w:r>
      <w:r w:rsidR="00236E96" w:rsidRPr="00236E96">
        <w:rPr>
          <w:rStyle w:val="example3"/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开展</w:t>
      </w:r>
      <w:proofErr w:type="gramEnd"/>
      <w:r w:rsidR="00236E96" w:rsidRPr="00236E96">
        <w:rPr>
          <w:rStyle w:val="example3"/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2022年教师风采短视频征集活动</w:t>
      </w:r>
      <w:r w:rsidR="0022228A" w:rsidRPr="00236E96"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  <w:shd w:val="clear" w:color="auto" w:fill="FFFFFF"/>
        </w:rPr>
        <w:t>的</w:t>
      </w:r>
      <w:r w:rsidR="0022228A" w:rsidRPr="00236E96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通知</w:t>
      </w:r>
    </w:p>
    <w:p w14:paraId="20813662" w14:textId="77777777" w:rsidR="0022228A" w:rsidRPr="00236E96" w:rsidRDefault="0022228A" w:rsidP="0022228A">
      <w:pPr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</w:pPr>
    </w:p>
    <w:p w14:paraId="18100354" w14:textId="77777777" w:rsidR="0022228A" w:rsidRPr="006348EF" w:rsidRDefault="0022228A" w:rsidP="0022228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14:paraId="395C6A0F" w14:textId="7329A344" w:rsidR="0022228A" w:rsidRDefault="0022228A" w:rsidP="00C81E2F">
      <w:pPr>
        <w:pStyle w:val="a8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236E96">
        <w:rPr>
          <w:rFonts w:ascii="仿宋_GB2312" w:eastAsia="仿宋_GB2312" w:hint="eastAsia"/>
          <w:kern w:val="2"/>
          <w:sz w:val="32"/>
          <w:szCs w:val="32"/>
        </w:rPr>
        <w:t>教育部</w:t>
      </w:r>
      <w:r w:rsidR="00236E96" w:rsidRPr="00236E96">
        <w:rPr>
          <w:rFonts w:ascii="仿宋_GB2312" w:eastAsia="仿宋_GB2312" w:hint="eastAsia"/>
          <w:kern w:val="2"/>
          <w:sz w:val="32"/>
          <w:szCs w:val="32"/>
        </w:rPr>
        <w:t>发布《关于开展2022年教师风采短视频征集活动的启事》</w:t>
      </w:r>
      <w:r w:rsidR="00236E96">
        <w:rPr>
          <w:rFonts w:ascii="仿宋_GB2312" w:eastAsia="仿宋_GB2312" w:hint="eastAsia"/>
          <w:kern w:val="2"/>
          <w:sz w:val="32"/>
          <w:szCs w:val="32"/>
        </w:rPr>
        <w:t>的</w:t>
      </w:r>
      <w:r>
        <w:rPr>
          <w:rFonts w:ascii="仿宋_GB2312" w:eastAsia="仿宋_GB2312" w:hint="eastAsia"/>
          <w:kern w:val="2"/>
          <w:sz w:val="32"/>
          <w:szCs w:val="32"/>
        </w:rPr>
        <w:t>通知，</w:t>
      </w:r>
      <w:r w:rsidR="00236E96" w:rsidRPr="00236E96">
        <w:rPr>
          <w:rFonts w:ascii="仿宋_GB2312" w:eastAsia="仿宋_GB2312" w:hint="eastAsia"/>
          <w:kern w:val="2"/>
          <w:sz w:val="32"/>
          <w:szCs w:val="32"/>
        </w:rPr>
        <w:t>面向各地教育行政部门、各级各类学校和社会各界组织开展教师风采短视频征集活动</w:t>
      </w:r>
      <w:r>
        <w:rPr>
          <w:rFonts w:ascii="仿宋_GB2312" w:eastAsia="仿宋_GB2312" w:hint="eastAsia"/>
          <w:kern w:val="2"/>
          <w:sz w:val="32"/>
          <w:szCs w:val="32"/>
        </w:rPr>
        <w:t>已经开始，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95D924C" w14:textId="0405A691" w:rsidR="00E77D31" w:rsidRPr="00EF084F" w:rsidRDefault="00E77D31" w:rsidP="00E77D31">
      <w:pPr>
        <w:pStyle w:val="a8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236E96">
        <w:rPr>
          <w:rFonts w:ascii="仿宋_GB2312" w:eastAsia="仿宋_GB2312" w:hint="eastAsia"/>
          <w:sz w:val="32"/>
          <w:szCs w:val="32"/>
          <w:shd w:val="clear" w:color="auto" w:fill="FFFFFF"/>
        </w:rPr>
        <w:t>现将作品在2</w:t>
      </w:r>
      <w:r w:rsidR="00236E96">
        <w:rPr>
          <w:rFonts w:ascii="仿宋_GB2312" w:eastAsia="仿宋_GB2312"/>
          <w:sz w:val="32"/>
          <w:szCs w:val="32"/>
          <w:shd w:val="clear" w:color="auto" w:fill="FFFFFF"/>
        </w:rPr>
        <w:t>022</w:t>
      </w:r>
      <w:r w:rsidR="00236E96">
        <w:rPr>
          <w:rFonts w:ascii="仿宋_GB2312" w:eastAsia="仿宋_GB2312" w:hint="eastAsia"/>
          <w:sz w:val="32"/>
          <w:szCs w:val="32"/>
          <w:shd w:val="clear" w:color="auto" w:fill="FFFFFF"/>
        </w:rPr>
        <w:t>年8月</w:t>
      </w:r>
      <w:r w:rsidR="00AE53B8">
        <w:rPr>
          <w:rFonts w:ascii="仿宋_GB2312" w:eastAsia="仿宋_GB2312" w:hint="eastAsia"/>
          <w:sz w:val="32"/>
          <w:szCs w:val="32"/>
          <w:shd w:val="clear" w:color="auto" w:fill="FFFFFF"/>
        </w:rPr>
        <w:t>1日前传至科技处张金玲处</w:t>
      </w:r>
      <w:r w:rsidR="00BF4F68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14:paraId="05C24714" w14:textId="2B464395" w:rsidR="00E77D31" w:rsidRPr="00AE53B8" w:rsidRDefault="00E77D31" w:rsidP="00E77D31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AE53B8">
        <w:rPr>
          <w:rFonts w:ascii="仿宋_GB2312" w:eastAsia="仿宋_GB2312" w:hint="eastAsia"/>
          <w:sz w:val="32"/>
          <w:szCs w:val="32"/>
        </w:rPr>
        <w:t>审核通过后的作品先</w:t>
      </w:r>
      <w:r w:rsidR="00AE53B8" w:rsidRPr="00AE53B8">
        <w:rPr>
          <w:rFonts w:ascii="仿宋_GB2312" w:eastAsia="仿宋_GB2312" w:hint="eastAsia"/>
          <w:sz w:val="32"/>
          <w:szCs w:val="32"/>
          <w:shd w:val="clear" w:color="auto" w:fill="FFFFFF"/>
        </w:rPr>
        <w:t>自行建立百度云，将作品成稿、教师风采短视频资料报送信息表（见附件）和工作版文件上传至百度云。文件夹以“××省（区、市）+报送单位+视频名称”命名，并将</w:t>
      </w:r>
      <w:proofErr w:type="gramStart"/>
      <w:r w:rsidR="00AE53B8" w:rsidRPr="00AE53B8">
        <w:rPr>
          <w:rFonts w:ascii="仿宋_GB2312" w:eastAsia="仿宋_GB2312" w:hint="eastAsia"/>
          <w:sz w:val="32"/>
          <w:szCs w:val="32"/>
          <w:shd w:val="clear" w:color="auto" w:fill="FFFFFF"/>
        </w:rPr>
        <w:t>网盘链接</w:t>
      </w:r>
      <w:proofErr w:type="gramEnd"/>
      <w:r w:rsidR="00AE53B8" w:rsidRPr="00AE53B8">
        <w:rPr>
          <w:rFonts w:ascii="仿宋_GB2312" w:eastAsia="仿宋_GB2312" w:hint="eastAsia"/>
          <w:sz w:val="32"/>
          <w:szCs w:val="32"/>
          <w:shd w:val="clear" w:color="auto" w:fill="FFFFFF"/>
        </w:rPr>
        <w:t>地址发送至邮箱：jiaoshifengcai@cetv.cn。</w:t>
      </w:r>
      <w:proofErr w:type="gramStart"/>
      <w:r w:rsidR="00AE53B8" w:rsidRPr="00AE53B8">
        <w:rPr>
          <w:rFonts w:ascii="仿宋_GB2312" w:eastAsia="仿宋_GB2312" w:hint="eastAsia"/>
          <w:sz w:val="32"/>
          <w:szCs w:val="32"/>
          <w:shd w:val="clear" w:color="auto" w:fill="FFFFFF"/>
        </w:rPr>
        <w:t>网盘链接</w:t>
      </w:r>
      <w:proofErr w:type="gramEnd"/>
      <w:r w:rsidR="00AE53B8" w:rsidRPr="00AE53B8">
        <w:rPr>
          <w:rFonts w:ascii="仿宋_GB2312" w:eastAsia="仿宋_GB2312" w:hint="eastAsia"/>
          <w:sz w:val="32"/>
          <w:szCs w:val="32"/>
          <w:shd w:val="clear" w:color="auto" w:fill="FFFFFF"/>
        </w:rPr>
        <w:t>地址需设置为永久有效链接。</w:t>
      </w:r>
    </w:p>
    <w:bookmarkEnd w:id="12"/>
    <w:p w14:paraId="092D7919" w14:textId="05A23745" w:rsidR="00E77D31" w:rsidRDefault="0022228A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</w:t>
      </w:r>
      <w:r w:rsidR="004A25EC">
        <w:rPr>
          <w:rFonts w:ascii="仿宋_GB2312" w:eastAsia="仿宋_GB2312" w:hint="eastAsia"/>
          <w:sz w:val="32"/>
          <w:szCs w:val="32"/>
        </w:rPr>
        <w:t>及</w:t>
      </w:r>
      <w:r w:rsidR="00AE53B8">
        <w:rPr>
          <w:rFonts w:ascii="仿宋_GB2312" w:eastAsia="仿宋_GB2312" w:hAnsi="Calibri" w:cs="Calibri" w:hint="eastAsia"/>
          <w:sz w:val="32"/>
          <w:szCs w:val="32"/>
        </w:rPr>
        <w:t>信息表</w:t>
      </w:r>
    </w:p>
    <w:p w14:paraId="37DB4017" w14:textId="24F0B5C5" w:rsidR="0022228A" w:rsidRPr="004A25EC" w:rsidRDefault="0022228A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</w:p>
    <w:p w14:paraId="4F51BAA7" w14:textId="3B2F0DEF" w:rsidR="004A25EC" w:rsidRDefault="0022228A" w:rsidP="00AE53B8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14:paraId="50AAFA01" w14:textId="77777777" w:rsidR="0022228A" w:rsidRDefault="0022228A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</w:p>
    <w:p w14:paraId="0F802830" w14:textId="77777777" w:rsidR="007E27EF" w:rsidRDefault="007E27EF" w:rsidP="0022228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</w:p>
    <w:p w14:paraId="4A45DF3D" w14:textId="3BB7A6A0" w:rsidR="0022228A" w:rsidRDefault="004A25EC" w:rsidP="0022228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2E8957" wp14:editId="2BCB7AFE">
            <wp:simplePos x="0" y="0"/>
            <wp:positionH relativeFrom="margin">
              <wp:posOffset>4164965</wp:posOffset>
            </wp:positionH>
            <wp:positionV relativeFrom="paragraph">
              <wp:posOffset>-667385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8A"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592100F" w14:textId="77BBDB5D" w:rsidR="0022228A" w:rsidRDefault="0022228A" w:rsidP="0022228A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E77D31">
        <w:rPr>
          <w:rFonts w:ascii="仿宋_GB2312" w:eastAsia="仿宋_GB2312" w:cs="仿宋_GB2312" w:hint="eastAsia"/>
          <w:sz w:val="28"/>
          <w:szCs w:val="28"/>
        </w:rPr>
        <w:t>1</w:t>
      </w:r>
      <w:r w:rsidR="00C81E2F"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26D6D32A" w14:textId="77777777" w:rsidR="004A25EC" w:rsidRPr="0003272F" w:rsidRDefault="004A25EC" w:rsidP="0022228A">
      <w:pPr>
        <w:spacing w:line="360" w:lineRule="auto"/>
        <w:rPr>
          <w:rFonts w:ascii="仿宋_GB2312" w:eastAsia="仿宋_GB2312" w:cs="仿宋_GB2312" w:hint="eastAsia"/>
          <w:sz w:val="28"/>
          <w:szCs w:val="28"/>
        </w:rPr>
      </w:pPr>
    </w:p>
    <w:p w14:paraId="447D79F9" w14:textId="7476C23B" w:rsidR="0022228A" w:rsidRPr="00C20D3C" w:rsidRDefault="001534E5" w:rsidP="0022228A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5E97281C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FF77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"/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22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22228A">
        <w:rPr>
          <w:rFonts w:ascii="仿宋_GB2312" w:eastAsia="仿宋_GB2312" w:hint="eastAsia"/>
          <w:sz w:val="28"/>
          <w:szCs w:val="28"/>
        </w:rPr>
        <w:t>7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E77D31">
        <w:rPr>
          <w:rFonts w:ascii="仿宋_GB2312" w:eastAsia="仿宋_GB2312" w:hint="eastAsia"/>
          <w:sz w:val="28"/>
          <w:szCs w:val="28"/>
        </w:rPr>
        <w:t>1</w:t>
      </w:r>
      <w:r w:rsidR="00C81E2F">
        <w:rPr>
          <w:rFonts w:ascii="仿宋_GB2312" w:eastAsia="仿宋_GB2312"/>
          <w:sz w:val="28"/>
          <w:szCs w:val="28"/>
        </w:rPr>
        <w:t>3</w:t>
      </w:r>
      <w:r w:rsidR="0022228A" w:rsidRPr="008C3C97">
        <w:rPr>
          <w:rFonts w:ascii="仿宋_GB2312" w:eastAsia="仿宋_GB2312" w:hint="eastAsia"/>
          <w:sz w:val="28"/>
          <w:szCs w:val="28"/>
        </w:rPr>
        <w:t>日印发</w:t>
      </w:r>
      <w:r w:rsidR="0022228A"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31FFD1EE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335B1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</w:p>
    <w:p w14:paraId="4B8F223A" w14:textId="7E15F20B" w:rsidR="0022228A" w:rsidRPr="0022228A" w:rsidRDefault="001534E5">
      <w:pPr>
        <w:rPr>
          <w:rFonts w:ascii="Times New Roman"/>
          <w:sz w:val="17"/>
        </w:rPr>
        <w:sectPr w:rsidR="0022228A" w:rsidRPr="0022228A">
          <w:type w:val="continuous"/>
          <w:pgSz w:w="11910" w:h="16840"/>
          <w:pgMar w:top="1580" w:right="980" w:bottom="280" w:left="1100" w:header="720" w:footer="720" w:gutter="0"/>
          <w:cols w:space="720"/>
        </w:sectPr>
      </w:pP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3A424DA2">
                <wp:simplePos x="0" y="0"/>
                <wp:positionH relativeFrom="column">
                  <wp:posOffset>-1270</wp:posOffset>
                </wp:positionH>
                <wp:positionV relativeFrom="paragraph">
                  <wp:posOffset>79375</wp:posOffset>
                </wp:positionV>
                <wp:extent cx="61341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69CD6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25pt" to="482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"/>
            </w:pict>
          </mc:Fallback>
        </mc:AlternateContent>
      </w:r>
    </w:p>
    <w:p w14:paraId="06A3ABE7" w14:textId="2F0E3BB1" w:rsidR="00902CF1" w:rsidRDefault="00AE53B8" w:rsidP="00DD54F0">
      <w:pPr>
        <w:jc w:val="center"/>
        <w:rPr>
          <w:rFonts w:ascii="微软雅黑" w:eastAsia="微软雅黑" w:hAnsi="微软雅黑"/>
          <w:color w:val="000000" w:themeColor="text1"/>
          <w:sz w:val="33"/>
          <w:szCs w:val="33"/>
        </w:rPr>
      </w:pPr>
      <w:r w:rsidRPr="00AE53B8">
        <w:rPr>
          <w:rFonts w:ascii="微软雅黑" w:eastAsia="微软雅黑" w:hAnsi="微软雅黑" w:hint="eastAsia"/>
          <w:color w:val="000000" w:themeColor="text1"/>
          <w:sz w:val="33"/>
          <w:szCs w:val="33"/>
        </w:rPr>
        <w:lastRenderedPageBreak/>
        <w:t>关于开展2022年教师风采短视频征集活动的启事</w:t>
      </w:r>
    </w:p>
    <w:p w14:paraId="549BE3E7" w14:textId="0406038D" w:rsidR="00AE53B8" w:rsidRPr="00AE53B8" w:rsidRDefault="00AE53B8" w:rsidP="00AE53B8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为庆祝第38个教师节，以实际行动迎接中国共产党的二十大胜利召开，广泛宣传新时代人民教师“四有”好老师形象，在全社会进一步营造崇德向善、尊师重教的浓厚氛围，在前五届征集活动的基础上，2022年继续面向各地教育行政部门、各级各类学校和社会各界组织开展教师风采短视频征集活动，具体启事如下。</w:t>
      </w:r>
    </w:p>
    <w:p w14:paraId="6BF6D8A7" w14:textId="50CDAFBA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b/>
          <w:bCs/>
          <w:color w:val="000080"/>
          <w:sz w:val="27"/>
          <w:szCs w:val="27"/>
        </w:rPr>
        <w:t>一、征集对象</w:t>
      </w:r>
    </w:p>
    <w:p w14:paraId="426179DA" w14:textId="60F26B1C" w:rsidR="00AE53B8" w:rsidRPr="00AE53B8" w:rsidRDefault="00AE53B8" w:rsidP="00AE53B8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反映高等学校、中小学、幼儿园、特殊教育学校、中等职业学校等各级各类学校优秀教师群体或个人的短视频、公益广告。</w:t>
      </w:r>
    </w:p>
    <w:p w14:paraId="17D0C157" w14:textId="4F03ED68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b/>
          <w:bCs/>
          <w:color w:val="000080"/>
          <w:sz w:val="27"/>
          <w:szCs w:val="27"/>
        </w:rPr>
        <w:t>二、主要内容</w:t>
      </w:r>
      <w:r w:rsidRPr="00AE53B8">
        <w:rPr>
          <w:rFonts w:hint="eastAsia"/>
          <w:color w:val="000000"/>
          <w:sz w:val="27"/>
          <w:szCs w:val="27"/>
        </w:rPr>
        <w:t> </w:t>
      </w:r>
    </w:p>
    <w:p w14:paraId="3E95F2A8" w14:textId="77777777" w:rsidR="00AE53B8" w:rsidRPr="00AE53B8" w:rsidRDefault="00AE53B8" w:rsidP="00AE53B8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内容真实、主题鲜明、格调高雅、积极向上、创意新颖、感染力强。可以参考选取以下角度拍摄：</w:t>
      </w:r>
    </w:p>
    <w:p w14:paraId="1690A885" w14:textId="22A7FBAF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 1. 记录教师在教书育人过程中发生的精彩时刻、温暖故事或欢乐点滴。</w:t>
      </w:r>
    </w:p>
    <w:p w14:paraId="2C89FFC3" w14:textId="3F74264F" w:rsidR="00AE53B8" w:rsidRPr="00AE53B8" w:rsidRDefault="00AE53B8" w:rsidP="00B407DD">
      <w:pPr>
        <w:widowControl/>
        <w:shd w:val="clear" w:color="auto" w:fill="FFFFFF"/>
        <w:autoSpaceDE/>
        <w:autoSpaceDN/>
        <w:ind w:firstLineChars="100" w:firstLine="27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2. 展示在校园疫情防控过程中教师关爱学生、恪尽职守、积极探索创新教育教学方法的感人故事。</w:t>
      </w:r>
    </w:p>
    <w:p w14:paraId="4E1D1AE8" w14:textId="073A5FAC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3. 讲述课后服务中教师的育人故事，</w:t>
      </w:r>
      <w:proofErr w:type="gramStart"/>
      <w:r w:rsidRPr="00AE53B8">
        <w:rPr>
          <w:rFonts w:hint="eastAsia"/>
          <w:color w:val="000000"/>
          <w:sz w:val="27"/>
          <w:szCs w:val="27"/>
        </w:rPr>
        <w:t>推动家校社</w:t>
      </w:r>
      <w:proofErr w:type="gramEnd"/>
      <w:r w:rsidRPr="00AE53B8">
        <w:rPr>
          <w:rFonts w:hint="eastAsia"/>
          <w:color w:val="000000"/>
          <w:sz w:val="27"/>
          <w:szCs w:val="27"/>
        </w:rPr>
        <w:t>共建良好教育生态。</w:t>
      </w:r>
    </w:p>
    <w:p w14:paraId="440B44DD" w14:textId="56D0DBBE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4. 体现教师发挥自身优势，坚持扶志扶智，助力乡村振兴的担当底色。</w:t>
      </w:r>
    </w:p>
    <w:p w14:paraId="492DC773" w14:textId="5BFC2D79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5. 记录支教教师到祖国最需要的地方砥砺品格、建功立业的家国情怀。</w:t>
      </w:r>
    </w:p>
    <w:p w14:paraId="26FDD435" w14:textId="0A4E0C1C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6. </w:t>
      </w:r>
      <w:proofErr w:type="gramStart"/>
      <w:r w:rsidRPr="00AE53B8">
        <w:rPr>
          <w:rFonts w:hint="eastAsia"/>
          <w:color w:val="000000"/>
          <w:sz w:val="27"/>
          <w:szCs w:val="27"/>
        </w:rPr>
        <w:t>反映银龄退休</w:t>
      </w:r>
      <w:proofErr w:type="gramEnd"/>
      <w:r w:rsidRPr="00AE53B8">
        <w:rPr>
          <w:rFonts w:hint="eastAsia"/>
          <w:color w:val="000000"/>
          <w:sz w:val="27"/>
          <w:szCs w:val="27"/>
        </w:rPr>
        <w:t>教师校长退而不休、发挥余热的奉献精神。</w:t>
      </w:r>
    </w:p>
    <w:p w14:paraId="36619F76" w14:textId="1C6A4EFB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7. 其他角度反映教师风采的短视频或公益广告。</w:t>
      </w:r>
    </w:p>
    <w:p w14:paraId="61CEC390" w14:textId="714EF395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b/>
          <w:bCs/>
          <w:color w:val="000080"/>
          <w:sz w:val="27"/>
          <w:szCs w:val="27"/>
        </w:rPr>
        <w:t>三、征集要求</w:t>
      </w:r>
    </w:p>
    <w:p w14:paraId="064FC021" w14:textId="3F72442A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1. 单位或个人报送均可。作者通过填写报名表方式说明视频拍摄事件及人物，并注明作者姓名、单位、手机号码等有效联系方式。</w:t>
      </w:r>
    </w:p>
    <w:p w14:paraId="25A5496B" w14:textId="327C9999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2. 手机、相机、摄像机等拍摄设备不限。短视频及公益广告成片作品时长5分钟以内，横屏拍摄。</w:t>
      </w:r>
    </w:p>
    <w:p w14:paraId="4A9E45A2" w14:textId="0DCE7427" w:rsidR="00AE53B8" w:rsidRPr="00AE53B8" w:rsidRDefault="00AE53B8" w:rsidP="00B407DD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视频格式尽量为高清格式1080P，文件格式MP4。需同时提交工作版文件（即无字幕无包装及无配乐版本）。</w:t>
      </w:r>
    </w:p>
    <w:p w14:paraId="669E8DB1" w14:textId="004C9E1A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3. 拍摄过程和内容需严格遵守国家法律法规，遵从国家和地方疫情防控的相关规定。</w:t>
      </w:r>
    </w:p>
    <w:p w14:paraId="27F5E08F" w14:textId="130BD2A3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4. 参加征集活动的作品报送者必须对作品享有完整版权。作品必须是原创作品，作品如侵犯肖像权、名誉权、隐私权、著作权、商标权等，主办方有权取消其评选资格及追回奖项，涉及法律责任由作品报送者承担。关于剽窃、抄袭的具体界定，依据《中华人民共和国著作权法》及相关规定。所提交的作品著作权</w:t>
      </w:r>
      <w:proofErr w:type="gramStart"/>
      <w:r w:rsidRPr="00AE53B8">
        <w:rPr>
          <w:rFonts w:hint="eastAsia"/>
          <w:color w:val="000000"/>
          <w:sz w:val="27"/>
          <w:szCs w:val="27"/>
        </w:rPr>
        <w:t>归作者</w:t>
      </w:r>
      <w:proofErr w:type="gramEnd"/>
      <w:r w:rsidRPr="00AE53B8">
        <w:rPr>
          <w:rFonts w:hint="eastAsia"/>
          <w:color w:val="000000"/>
          <w:sz w:val="27"/>
          <w:szCs w:val="27"/>
        </w:rPr>
        <w:t>所有，主办方、承办方享有使用权、修改权和传播权。</w:t>
      </w:r>
    </w:p>
    <w:p w14:paraId="0E76FD08" w14:textId="5A63F796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b/>
          <w:bCs/>
          <w:color w:val="000080"/>
          <w:sz w:val="27"/>
          <w:szCs w:val="27"/>
        </w:rPr>
        <w:t>四、征集时间</w:t>
      </w:r>
    </w:p>
    <w:p w14:paraId="76597615" w14:textId="446CFF7B" w:rsidR="00AE53B8" w:rsidRPr="00AE53B8" w:rsidRDefault="00AE53B8" w:rsidP="00B407DD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自本启事发布之日起至2022年8月10日止。</w:t>
      </w:r>
    </w:p>
    <w:p w14:paraId="54F875C0" w14:textId="0E91F382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b/>
          <w:bCs/>
          <w:color w:val="000080"/>
          <w:sz w:val="27"/>
          <w:szCs w:val="27"/>
        </w:rPr>
        <w:t>五、报送方式</w:t>
      </w:r>
    </w:p>
    <w:p w14:paraId="17E3ABEF" w14:textId="3B9CC133" w:rsidR="00AE53B8" w:rsidRPr="00AE53B8" w:rsidRDefault="00AE53B8" w:rsidP="00B407DD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可下载“中国教育发布”APP，在教师频道查看相关资讯，</w:t>
      </w:r>
      <w:proofErr w:type="gramStart"/>
      <w:r w:rsidRPr="00AE53B8">
        <w:rPr>
          <w:rFonts w:hint="eastAsia"/>
          <w:color w:val="000000"/>
          <w:sz w:val="27"/>
          <w:szCs w:val="27"/>
        </w:rPr>
        <w:t>微信关注</w:t>
      </w:r>
      <w:proofErr w:type="gramEnd"/>
      <w:r w:rsidRPr="00AE53B8">
        <w:rPr>
          <w:rFonts w:hint="eastAsia"/>
          <w:color w:val="000000"/>
          <w:sz w:val="27"/>
          <w:szCs w:val="27"/>
        </w:rPr>
        <w:t>“微言教育”、“师生校工作室（中国教育电视台认证）”征集活动官方公众号，输入“短视频征集”获取相关资讯。</w:t>
      </w:r>
    </w:p>
    <w:p w14:paraId="1E3ED0E5" w14:textId="039D7927" w:rsidR="00AE53B8" w:rsidRPr="00AE53B8" w:rsidRDefault="00AE53B8" w:rsidP="00B407DD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自行建立百度云，将作品成稿、教师风采短视频资料报送信息表（见附件）和工作版文件上传至百度云。文件夹以“××省（区、市）+报送单位（或个人）+视频名称”命名，并将</w:t>
      </w:r>
      <w:proofErr w:type="gramStart"/>
      <w:r w:rsidRPr="00AE53B8">
        <w:rPr>
          <w:rFonts w:hint="eastAsia"/>
          <w:color w:val="000000"/>
          <w:sz w:val="27"/>
          <w:szCs w:val="27"/>
        </w:rPr>
        <w:t>网盘链接</w:t>
      </w:r>
      <w:proofErr w:type="gramEnd"/>
      <w:r w:rsidRPr="00AE53B8">
        <w:rPr>
          <w:rFonts w:hint="eastAsia"/>
          <w:color w:val="000000"/>
          <w:sz w:val="27"/>
          <w:szCs w:val="27"/>
        </w:rPr>
        <w:t>地址发送至邮箱：jiaoshifengcai@cetv.cn。</w:t>
      </w:r>
      <w:proofErr w:type="gramStart"/>
      <w:r w:rsidRPr="00AE53B8">
        <w:rPr>
          <w:rFonts w:hint="eastAsia"/>
          <w:color w:val="000000"/>
          <w:sz w:val="27"/>
          <w:szCs w:val="27"/>
        </w:rPr>
        <w:t>网盘链接</w:t>
      </w:r>
      <w:proofErr w:type="gramEnd"/>
      <w:r w:rsidRPr="00AE53B8">
        <w:rPr>
          <w:rFonts w:hint="eastAsia"/>
          <w:color w:val="000000"/>
          <w:sz w:val="27"/>
          <w:szCs w:val="27"/>
        </w:rPr>
        <w:t>地址需设置为永久有效链接。</w:t>
      </w:r>
    </w:p>
    <w:p w14:paraId="446C5907" w14:textId="110A10CA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b/>
          <w:bCs/>
          <w:color w:val="000080"/>
          <w:sz w:val="27"/>
          <w:szCs w:val="27"/>
        </w:rPr>
        <w:t>六、鼓励措施</w:t>
      </w:r>
    </w:p>
    <w:p w14:paraId="1B35C5BE" w14:textId="1AF41EB7" w:rsidR="00AE53B8" w:rsidRPr="00AE53B8" w:rsidRDefault="00AE53B8" w:rsidP="00B407DD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在“中国教育发布”APP、教育部网页公布入围作品，并通过各类媒体进行展示。经过专家遴选，从入围作品中确定一批优胜作品，给予每件税前5000元的鼓励支持。对入围作品、优胜作品分别颁发证书。</w:t>
      </w:r>
    </w:p>
    <w:p w14:paraId="24FCF2DB" w14:textId="34F0C580" w:rsidR="00AE53B8" w:rsidRPr="00AE53B8" w:rsidRDefault="00AE53B8" w:rsidP="00B407DD">
      <w:pPr>
        <w:widowControl/>
        <w:shd w:val="clear" w:color="auto" w:fill="FFFFFF"/>
        <w:autoSpaceDE/>
        <w:autoSpaceDN/>
        <w:ind w:firstLineChars="200" w:firstLine="540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教师风采短视频征集活动由教育部教师工作司指导，中国教育电视台主办，中国教师发展基金会、中国教育发展基金会协办，征集活动成立组委会。</w:t>
      </w:r>
    </w:p>
    <w:p w14:paraId="18A14402" w14:textId="05BBA105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b/>
          <w:bCs/>
          <w:color w:val="000080"/>
          <w:sz w:val="27"/>
          <w:szCs w:val="27"/>
        </w:rPr>
        <w:t>联系人方式：</w:t>
      </w:r>
    </w:p>
    <w:p w14:paraId="7DBAAEF4" w14:textId="77777777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王寅子：18600936919（</w:t>
      </w:r>
      <w:proofErr w:type="gramStart"/>
      <w:r w:rsidRPr="00AE53B8">
        <w:rPr>
          <w:rFonts w:hint="eastAsia"/>
          <w:color w:val="000000"/>
          <w:sz w:val="27"/>
          <w:szCs w:val="27"/>
        </w:rPr>
        <w:t>微信同</w:t>
      </w:r>
      <w:proofErr w:type="gramEnd"/>
      <w:r w:rsidRPr="00AE53B8">
        <w:rPr>
          <w:rFonts w:hint="eastAsia"/>
          <w:color w:val="000000"/>
          <w:sz w:val="27"/>
          <w:szCs w:val="27"/>
        </w:rPr>
        <w:t>号）；</w:t>
      </w:r>
    </w:p>
    <w:p w14:paraId="7DD6C99D" w14:textId="77777777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闫梦洁：13522116977；</w:t>
      </w:r>
    </w:p>
    <w:p w14:paraId="3799727F" w14:textId="15072A3B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QQ：14905758（官方咨询）。</w:t>
      </w:r>
    </w:p>
    <w:p w14:paraId="14CA5532" w14:textId="77777777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附件：</w:t>
      </w:r>
      <w:hyperlink r:id="rId8" w:history="1">
        <w:r w:rsidRPr="00AE53B8">
          <w:rPr>
            <w:rFonts w:hint="eastAsia"/>
            <w:color w:val="0000FF"/>
            <w:sz w:val="27"/>
            <w:szCs w:val="27"/>
            <w:u w:val="single"/>
          </w:rPr>
          <w:t>“2022年教师风采短视频征集活动”资料报</w:t>
        </w:r>
      </w:hyperlink>
      <w:hyperlink r:id="rId9" w:history="1">
        <w:r w:rsidRPr="00AE53B8">
          <w:rPr>
            <w:rFonts w:hint="eastAsia"/>
            <w:sz w:val="27"/>
            <w:szCs w:val="27"/>
          </w:rPr>
          <w:t>送信息表</w:t>
        </w:r>
      </w:hyperlink>
    </w:p>
    <w:p w14:paraId="31331796" w14:textId="77777777" w:rsidR="00AE53B8" w:rsidRPr="00AE53B8" w:rsidRDefault="00AE53B8" w:rsidP="00AE53B8">
      <w:pPr>
        <w:widowControl/>
        <w:shd w:val="clear" w:color="auto" w:fill="FFFFFF"/>
        <w:autoSpaceDE/>
        <w:autoSpaceDN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 </w:t>
      </w:r>
    </w:p>
    <w:p w14:paraId="101CA6B8" w14:textId="77777777" w:rsidR="00AE53B8" w:rsidRPr="00AE53B8" w:rsidRDefault="00AE53B8" w:rsidP="00AE53B8">
      <w:pPr>
        <w:widowControl/>
        <w:shd w:val="clear" w:color="auto" w:fill="FFFFFF"/>
        <w:autoSpaceDE/>
        <w:autoSpaceDN/>
        <w:jc w:val="right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教师风采短视频征集活动组委会</w:t>
      </w:r>
    </w:p>
    <w:p w14:paraId="3634906D" w14:textId="77777777" w:rsidR="00AE53B8" w:rsidRPr="00AE53B8" w:rsidRDefault="00AE53B8" w:rsidP="00AE53B8">
      <w:pPr>
        <w:widowControl/>
        <w:shd w:val="clear" w:color="auto" w:fill="FFFFFF"/>
        <w:autoSpaceDE/>
        <w:autoSpaceDN/>
        <w:jc w:val="right"/>
        <w:rPr>
          <w:rFonts w:hint="eastAsia"/>
          <w:color w:val="000000"/>
          <w:sz w:val="27"/>
          <w:szCs w:val="27"/>
        </w:rPr>
      </w:pPr>
      <w:r w:rsidRPr="00AE53B8">
        <w:rPr>
          <w:rFonts w:hint="eastAsia"/>
          <w:color w:val="000000"/>
          <w:sz w:val="27"/>
          <w:szCs w:val="27"/>
        </w:rPr>
        <w:t>2022年7月12日</w:t>
      </w:r>
    </w:p>
    <w:p w14:paraId="06406581" w14:textId="17291CBC" w:rsidR="00B407DD" w:rsidRDefault="00B407DD">
      <w:r>
        <w:br w:type="page"/>
      </w:r>
    </w:p>
    <w:p w14:paraId="7AC511EC" w14:textId="77777777" w:rsidR="00B407DD" w:rsidRDefault="00B407DD" w:rsidP="00B407DD">
      <w:pPr>
        <w:spacing w:afterLines="50" w:after="15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54D7940" w14:textId="77777777" w:rsidR="00B407DD" w:rsidRPr="00B407DD" w:rsidRDefault="00B407DD" w:rsidP="00B407DD">
      <w:pPr>
        <w:jc w:val="center"/>
        <w:rPr>
          <w:rFonts w:asciiTheme="majorEastAsia" w:eastAsiaTheme="majorEastAsia" w:hAnsiTheme="majorEastAsia" w:cs="方正仿宋简体"/>
          <w:b/>
          <w:bCs/>
          <w:sz w:val="36"/>
          <w:szCs w:val="36"/>
        </w:rPr>
      </w:pPr>
      <w:r w:rsidRPr="00B407DD">
        <w:rPr>
          <w:rFonts w:asciiTheme="majorEastAsia" w:eastAsiaTheme="majorEastAsia" w:hAnsiTheme="majorEastAsia"/>
          <w:b/>
          <w:bCs/>
          <w:sz w:val="36"/>
          <w:szCs w:val="36"/>
        </w:rPr>
        <w:t>“2022年教师风采短视频征集活动”资料报送信息表</w:t>
      </w:r>
    </w:p>
    <w:tbl>
      <w:tblPr>
        <w:tblStyle w:val="af4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818"/>
        <w:gridCol w:w="1430"/>
        <w:gridCol w:w="555"/>
        <w:gridCol w:w="1260"/>
        <w:gridCol w:w="40"/>
        <w:gridCol w:w="1488"/>
        <w:gridCol w:w="47"/>
        <w:gridCol w:w="928"/>
        <w:gridCol w:w="1094"/>
      </w:tblGrid>
      <w:tr w:rsidR="00B407DD" w14:paraId="60343C4D" w14:textId="77777777" w:rsidTr="007C5D2D">
        <w:trPr>
          <w:trHeight w:hRule="exact" w:val="879"/>
          <w:jc w:val="center"/>
        </w:trPr>
        <w:tc>
          <w:tcPr>
            <w:tcW w:w="1545" w:type="dxa"/>
            <w:vAlign w:val="center"/>
          </w:tcPr>
          <w:p w14:paraId="38318975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短视频</w:t>
            </w:r>
          </w:p>
          <w:p w14:paraId="5F73150F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 w14:paraId="5CFBCC32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42D57BA5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报送方式</w:t>
            </w:r>
          </w:p>
        </w:tc>
        <w:tc>
          <w:tcPr>
            <w:tcW w:w="2069" w:type="dxa"/>
            <w:gridSpan w:val="3"/>
            <w:vAlign w:val="center"/>
          </w:tcPr>
          <w:p w14:paraId="12F54ED9" w14:textId="77777777" w:rsidR="00B407DD" w:rsidRDefault="00B407DD" w:rsidP="007C5D2D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□单位报送</w:t>
            </w:r>
          </w:p>
          <w:p w14:paraId="67DE8F81" w14:textId="77777777" w:rsidR="00B407DD" w:rsidRDefault="00B407DD" w:rsidP="007C5D2D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□个人报送</w:t>
            </w:r>
          </w:p>
        </w:tc>
      </w:tr>
      <w:tr w:rsidR="00B407DD" w14:paraId="7095BE62" w14:textId="77777777" w:rsidTr="007C5D2D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14:paraId="4EFA3A27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单位报送</w:t>
            </w:r>
          </w:p>
        </w:tc>
      </w:tr>
      <w:tr w:rsidR="00B407DD" w14:paraId="542C2700" w14:textId="77777777" w:rsidTr="007C5D2D">
        <w:trPr>
          <w:trHeight w:hRule="exact" w:val="879"/>
          <w:jc w:val="center"/>
        </w:trPr>
        <w:tc>
          <w:tcPr>
            <w:tcW w:w="1545" w:type="dxa"/>
            <w:vAlign w:val="center"/>
          </w:tcPr>
          <w:p w14:paraId="3BB5BC19" w14:textId="77777777" w:rsidR="00B407DD" w:rsidRDefault="00B407DD" w:rsidP="007C5D2D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所在省、</w:t>
            </w:r>
          </w:p>
          <w:p w14:paraId="45FDE6B8" w14:textId="77777777" w:rsidR="00B407DD" w:rsidRDefault="00B407DD" w:rsidP="007C5D2D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地市</w:t>
            </w:r>
          </w:p>
        </w:tc>
        <w:tc>
          <w:tcPr>
            <w:tcW w:w="1818" w:type="dxa"/>
            <w:vAlign w:val="center"/>
          </w:tcPr>
          <w:p w14:paraId="3889004E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7ADD738B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单位名称</w:t>
            </w:r>
          </w:p>
        </w:tc>
        <w:tc>
          <w:tcPr>
            <w:tcW w:w="3343" w:type="dxa"/>
            <w:gridSpan w:val="4"/>
            <w:vAlign w:val="center"/>
          </w:tcPr>
          <w:p w14:paraId="1CA69914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（按单位公章填写）</w:t>
            </w:r>
          </w:p>
        </w:tc>
        <w:tc>
          <w:tcPr>
            <w:tcW w:w="975" w:type="dxa"/>
            <w:gridSpan w:val="2"/>
            <w:vAlign w:val="center"/>
          </w:tcPr>
          <w:p w14:paraId="3E4B583A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 w14:paraId="6B84793E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407DD" w14:paraId="25A878FA" w14:textId="77777777" w:rsidTr="007C5D2D">
        <w:trPr>
          <w:trHeight w:hRule="exact" w:val="879"/>
          <w:jc w:val="center"/>
        </w:trPr>
        <w:tc>
          <w:tcPr>
            <w:tcW w:w="1545" w:type="dxa"/>
            <w:vAlign w:val="center"/>
          </w:tcPr>
          <w:p w14:paraId="3CE0FEFF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联系人</w:t>
            </w:r>
          </w:p>
          <w:p w14:paraId="1EA347DE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 w14:paraId="7908D135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14:paraId="624EDBFB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3763" w:type="dxa"/>
            <w:gridSpan w:val="5"/>
            <w:vAlign w:val="center"/>
          </w:tcPr>
          <w:p w14:paraId="065A2499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14:paraId="4B3AB116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邮编</w:t>
            </w:r>
          </w:p>
        </w:tc>
      </w:tr>
      <w:tr w:rsidR="00B407DD" w14:paraId="646EAF7E" w14:textId="77777777" w:rsidTr="007C5D2D">
        <w:trPr>
          <w:trHeight w:hRule="exact" w:val="879"/>
          <w:jc w:val="center"/>
        </w:trPr>
        <w:tc>
          <w:tcPr>
            <w:tcW w:w="1545" w:type="dxa"/>
            <w:vAlign w:val="center"/>
          </w:tcPr>
          <w:p w14:paraId="4B35DC72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14:paraId="6C56E225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C2E9263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vAlign w:val="center"/>
          </w:tcPr>
          <w:p w14:paraId="01B2BE01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412FDE44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407DD" w14:paraId="536176D6" w14:textId="77777777" w:rsidTr="007C5D2D">
        <w:trPr>
          <w:trHeight w:hRule="exact" w:val="544"/>
          <w:jc w:val="center"/>
        </w:trPr>
        <w:tc>
          <w:tcPr>
            <w:tcW w:w="10205" w:type="dxa"/>
            <w:gridSpan w:val="10"/>
            <w:vAlign w:val="center"/>
          </w:tcPr>
          <w:p w14:paraId="054F6EFC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个人报送</w:t>
            </w:r>
          </w:p>
        </w:tc>
      </w:tr>
      <w:tr w:rsidR="00B407DD" w14:paraId="60A7E223" w14:textId="77777777" w:rsidTr="007C5D2D">
        <w:trPr>
          <w:trHeight w:hRule="exact" w:val="879"/>
          <w:jc w:val="center"/>
        </w:trPr>
        <w:tc>
          <w:tcPr>
            <w:tcW w:w="1545" w:type="dxa"/>
            <w:vAlign w:val="center"/>
          </w:tcPr>
          <w:p w14:paraId="5D18DFE9" w14:textId="77777777" w:rsidR="00B407DD" w:rsidRDefault="00B407DD" w:rsidP="007C5D2D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所在省、</w:t>
            </w:r>
          </w:p>
          <w:p w14:paraId="1E52C444" w14:textId="77777777" w:rsidR="00B407DD" w:rsidRDefault="00B407DD" w:rsidP="007C5D2D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地市、县</w:t>
            </w:r>
          </w:p>
        </w:tc>
        <w:tc>
          <w:tcPr>
            <w:tcW w:w="6638" w:type="dxa"/>
            <w:gridSpan w:val="7"/>
            <w:vAlign w:val="center"/>
          </w:tcPr>
          <w:p w14:paraId="68401747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7DC9EFEE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 w14:paraId="4706884E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407DD" w14:paraId="27D8608E" w14:textId="77777777" w:rsidTr="007C5D2D">
        <w:trPr>
          <w:trHeight w:hRule="exact" w:val="879"/>
          <w:jc w:val="center"/>
        </w:trPr>
        <w:tc>
          <w:tcPr>
            <w:tcW w:w="1545" w:type="dxa"/>
            <w:vAlign w:val="center"/>
          </w:tcPr>
          <w:p w14:paraId="239B55B3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vAlign w:val="center"/>
          </w:tcPr>
          <w:p w14:paraId="1933669B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 w14:paraId="63F41316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 w14:paraId="258D1779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4"/>
            <w:vAlign w:val="center"/>
          </w:tcPr>
          <w:p w14:paraId="30CA46B0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14:paraId="5B069D96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邮编</w:t>
            </w:r>
          </w:p>
        </w:tc>
      </w:tr>
      <w:tr w:rsidR="00B407DD" w14:paraId="469F1C12" w14:textId="77777777" w:rsidTr="007C5D2D">
        <w:trPr>
          <w:trHeight w:hRule="exact" w:val="879"/>
          <w:jc w:val="center"/>
        </w:trPr>
        <w:tc>
          <w:tcPr>
            <w:tcW w:w="1545" w:type="dxa"/>
            <w:vAlign w:val="center"/>
          </w:tcPr>
          <w:p w14:paraId="32FCF1FE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14:paraId="2CDC5EEA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31EEFB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FA9E0F6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 w14:paraId="532805AC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416E7C30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407DD" w14:paraId="0F80B7A0" w14:textId="77777777" w:rsidTr="007C5D2D">
        <w:trPr>
          <w:trHeight w:hRule="exact" w:val="879"/>
          <w:jc w:val="center"/>
        </w:trPr>
        <w:tc>
          <w:tcPr>
            <w:tcW w:w="10205" w:type="dxa"/>
            <w:gridSpan w:val="10"/>
            <w:vAlign w:val="center"/>
          </w:tcPr>
          <w:p w14:paraId="6104C830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</w:rPr>
              <w:t>（可加行，最多三人）</w:t>
            </w:r>
          </w:p>
        </w:tc>
      </w:tr>
      <w:tr w:rsidR="00B407DD" w14:paraId="2729B848" w14:textId="77777777" w:rsidTr="007C5D2D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14:paraId="581134F6" w14:textId="77777777" w:rsidR="00B407DD" w:rsidRDefault="00B407DD" w:rsidP="007C5D2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报送作品成稿、工作版文件及相关</w:t>
            </w:r>
            <w:proofErr w:type="gramStart"/>
            <w:r>
              <w:rPr>
                <w:rFonts w:ascii="仿宋" w:eastAsia="仿宋" w:hAnsi="仿宋" w:cs="Times New Roman"/>
                <w:sz w:val="28"/>
                <w:szCs w:val="28"/>
              </w:rPr>
              <w:t>素材网盘</w:t>
            </w:r>
            <w:proofErr w:type="gramEnd"/>
            <w:r>
              <w:rPr>
                <w:rFonts w:ascii="仿宋" w:eastAsia="仿宋" w:hAnsi="仿宋" w:cs="Times New Roman"/>
                <w:sz w:val="28"/>
                <w:szCs w:val="28"/>
              </w:rPr>
              <w:t>地址（百度网盘）</w:t>
            </w:r>
          </w:p>
        </w:tc>
      </w:tr>
      <w:tr w:rsidR="00B407DD" w14:paraId="6DFFDFDA" w14:textId="77777777" w:rsidTr="007C5D2D">
        <w:trPr>
          <w:trHeight w:val="3615"/>
          <w:jc w:val="center"/>
        </w:trPr>
        <w:tc>
          <w:tcPr>
            <w:tcW w:w="10205" w:type="dxa"/>
            <w:gridSpan w:val="10"/>
            <w:vAlign w:val="center"/>
          </w:tcPr>
          <w:p w14:paraId="068F5FC0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45590810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03973A50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5BA4C323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5ADEF8C5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36FA7C5A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428159EB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77636250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3ABF7E04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  <w:p w14:paraId="5F52291B" w14:textId="77777777" w:rsidR="00B407DD" w:rsidRDefault="00B407DD" w:rsidP="007C5D2D">
            <w:pPr>
              <w:pStyle w:val="af2"/>
              <w:spacing w:line="300" w:lineRule="exact"/>
              <w:ind w:left="44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承诺：我（们）在此确认上述作品为我（们）的原创作品，不涉及和侵占他人的著作权；我们同意作品出版权等公益性应用权属202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年教师风采短视频征集活动组委会。</w:t>
            </w:r>
          </w:p>
        </w:tc>
      </w:tr>
      <w:tr w:rsidR="00B407DD" w14:paraId="63F84657" w14:textId="77777777" w:rsidTr="007C5D2D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14:paraId="0C3B8F61" w14:textId="77777777" w:rsidR="00B407DD" w:rsidRDefault="00B407DD" w:rsidP="007C5D2D">
            <w:pPr>
              <w:pStyle w:val="af2"/>
              <w:spacing w:line="300" w:lineRule="exact"/>
              <w:ind w:left="4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作品简介（形式不限，200字以内）</w:t>
            </w:r>
          </w:p>
        </w:tc>
      </w:tr>
      <w:tr w:rsidR="00B407DD" w14:paraId="52860989" w14:textId="77777777" w:rsidTr="007C5D2D">
        <w:trPr>
          <w:trHeight w:val="6944"/>
          <w:jc w:val="center"/>
        </w:trPr>
        <w:tc>
          <w:tcPr>
            <w:tcW w:w="10205" w:type="dxa"/>
            <w:gridSpan w:val="10"/>
            <w:vAlign w:val="center"/>
          </w:tcPr>
          <w:p w14:paraId="46AF6A19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</w:tc>
      </w:tr>
      <w:tr w:rsidR="00B407DD" w14:paraId="6543F589" w14:textId="77777777" w:rsidTr="007C5D2D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14:paraId="7B28BF68" w14:textId="77777777" w:rsidR="00B407DD" w:rsidRDefault="00B407DD" w:rsidP="007C5D2D">
            <w:pPr>
              <w:pStyle w:val="af2"/>
              <w:spacing w:line="300" w:lineRule="exact"/>
              <w:ind w:left="4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亮点阐述（形式不限，150字以内）</w:t>
            </w:r>
          </w:p>
        </w:tc>
      </w:tr>
      <w:tr w:rsidR="00B407DD" w14:paraId="6664EFA2" w14:textId="77777777" w:rsidTr="007C5D2D">
        <w:trPr>
          <w:trHeight w:val="4960"/>
          <w:jc w:val="center"/>
        </w:trPr>
        <w:tc>
          <w:tcPr>
            <w:tcW w:w="10205" w:type="dxa"/>
            <w:gridSpan w:val="10"/>
            <w:vAlign w:val="center"/>
          </w:tcPr>
          <w:p w14:paraId="7B2F733D" w14:textId="77777777" w:rsidR="00B407DD" w:rsidRDefault="00B407DD" w:rsidP="007C5D2D">
            <w:pPr>
              <w:pStyle w:val="af2"/>
              <w:spacing w:line="300" w:lineRule="exact"/>
              <w:ind w:left="440"/>
              <w:rPr>
                <w:rFonts w:ascii="仿宋" w:eastAsia="仿宋" w:hAnsi="仿宋"/>
                <w:sz w:val="24"/>
              </w:rPr>
            </w:pPr>
          </w:p>
        </w:tc>
      </w:tr>
    </w:tbl>
    <w:p w14:paraId="4949F916" w14:textId="77777777" w:rsidR="00B407DD" w:rsidRDefault="00B407DD" w:rsidP="00B407DD">
      <w:pPr>
        <w:spacing w:line="400" w:lineRule="exact"/>
        <w:ind w:left="660" w:hangingChars="300" w:hanging="66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注：1．请注明真实姓名、工作单位及联系方式等信息，以便联系。</w:t>
      </w:r>
    </w:p>
    <w:p w14:paraId="35E595A9" w14:textId="77777777" w:rsidR="00B407DD" w:rsidRDefault="00B407DD" w:rsidP="00B407DD">
      <w:pPr>
        <w:spacing w:line="400" w:lineRule="exact"/>
        <w:ind w:firstLineChars="200" w:firstLine="4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2．请将</w:t>
      </w:r>
      <w:proofErr w:type="gramStart"/>
      <w:r>
        <w:rPr>
          <w:rFonts w:ascii="仿宋" w:eastAsia="仿宋" w:hAnsi="仿宋" w:cs="Times New Roman"/>
        </w:rPr>
        <w:t>网盘链接</w:t>
      </w:r>
      <w:proofErr w:type="gramEnd"/>
      <w:r>
        <w:rPr>
          <w:rFonts w:ascii="仿宋" w:eastAsia="仿宋" w:hAnsi="仿宋" w:cs="Times New Roman"/>
        </w:rPr>
        <w:t>地址设置为永久链接。</w:t>
      </w:r>
    </w:p>
    <w:p w14:paraId="1F402480" w14:textId="77777777" w:rsidR="00902CF1" w:rsidRPr="00B407DD" w:rsidRDefault="00902CF1" w:rsidP="00AE53B8">
      <w:pPr>
        <w:widowControl/>
        <w:autoSpaceDE/>
        <w:autoSpaceDN/>
        <w:spacing w:before="75" w:line="480" w:lineRule="atLeast"/>
        <w:rPr>
          <w:rFonts w:hint="eastAsia"/>
        </w:rPr>
      </w:pPr>
    </w:p>
    <w:sectPr w:rsidR="00902CF1" w:rsidRPr="00B407DD" w:rsidSect="00902CF1">
      <w:footerReference w:type="even" r:id="rId10"/>
      <w:footerReference w:type="default" r:id="rId11"/>
      <w:type w:val="continuous"/>
      <w:pgSz w:w="11906" w:h="16838"/>
      <w:pgMar w:top="2268" w:right="1701" w:bottom="1701" w:left="170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27C0" w14:textId="77777777" w:rsidR="00BA4E00" w:rsidRDefault="00BA4E00">
      <w:r>
        <w:separator/>
      </w:r>
    </w:p>
  </w:endnote>
  <w:endnote w:type="continuationSeparator" w:id="0">
    <w:p w14:paraId="44620850" w14:textId="77777777" w:rsidR="00BA4E00" w:rsidRDefault="00BA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CD98" w14:textId="77777777" w:rsidR="00DE20C3" w:rsidRDefault="001534E5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02FED0DA" wp14:editId="049EDBF1">
              <wp:simplePos x="0" y="0"/>
              <wp:positionH relativeFrom="page">
                <wp:posOffset>1198880</wp:posOffset>
              </wp:positionH>
              <wp:positionV relativeFrom="page">
                <wp:posOffset>9558655</wp:posOffset>
              </wp:positionV>
              <wp:extent cx="739140" cy="2038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E0E8E" w14:textId="77777777" w:rsidR="00DE20C3" w:rsidRDefault="00A4221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2757">
                            <w:rPr>
                              <w:noProof/>
                              <w:sz w:val="28"/>
                            </w:rPr>
                            <w:t>30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ED0D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4.4pt;margin-top:752.65pt;width:58.2pt;height:16.0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" filled="f" stroked="f">
              <v:textbox inset="0,0,0,0">
                <w:txbxContent>
                  <w:p w14:paraId="2A6E0E8E" w14:textId="77777777" w:rsidR="00DE20C3" w:rsidRDefault="00A4221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5A2757">
                      <w:rPr>
                        <w:noProof/>
                        <w:sz w:val="28"/>
                      </w:rPr>
                      <w:t>30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C89D" w14:textId="77777777" w:rsidR="00DE20C3" w:rsidRDefault="001534E5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5D686E7D" wp14:editId="0A639C41">
              <wp:simplePos x="0" y="0"/>
              <wp:positionH relativeFrom="page">
                <wp:posOffset>5697220</wp:posOffset>
              </wp:positionH>
              <wp:positionV relativeFrom="page">
                <wp:posOffset>9558655</wp:posOffset>
              </wp:positionV>
              <wp:extent cx="739140" cy="2038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02026" w14:textId="77777777" w:rsidR="00DE20C3" w:rsidRDefault="00A4221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2757">
                            <w:rPr>
                              <w:noProof/>
                              <w:sz w:val="28"/>
                            </w:rPr>
                            <w:t>31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86E7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8.6pt;margin-top:752.65pt;width:58.2pt;height:16.0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" filled="f" stroked="f">
              <v:textbox inset="0,0,0,0">
                <w:txbxContent>
                  <w:p w14:paraId="07902026" w14:textId="77777777" w:rsidR="00DE20C3" w:rsidRDefault="00A4221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5A2757">
                      <w:rPr>
                        <w:noProof/>
                        <w:sz w:val="28"/>
                      </w:rPr>
                      <w:t>31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DD90" w14:textId="77777777" w:rsidR="00BA4E00" w:rsidRDefault="00BA4E00">
      <w:r>
        <w:separator/>
      </w:r>
    </w:p>
  </w:footnote>
  <w:footnote w:type="continuationSeparator" w:id="0">
    <w:p w14:paraId="69FDCECC" w14:textId="77777777" w:rsidR="00BA4E00" w:rsidRDefault="00BA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FDC33"/>
    <w:multiLevelType w:val="singleLevel"/>
    <w:tmpl w:val="BFFFDC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 w15:restartNumberingAfterBreak="0">
    <w:nsid w:val="251D60CB"/>
    <w:multiLevelType w:val="singleLevel"/>
    <w:tmpl w:val="251D60C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5" w15:restartNumberingAfterBreak="0">
    <w:nsid w:val="35D7E74E"/>
    <w:multiLevelType w:val="singleLevel"/>
    <w:tmpl w:val="35D7E74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7" w15:restartNumberingAfterBreak="0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8" w15:restartNumberingAfterBreak="0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9" w15:restartNumberingAfterBreak="0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 w16cid:durableId="1968583618">
    <w:abstractNumId w:val="6"/>
  </w:num>
  <w:num w:numId="2" w16cid:durableId="1416440893">
    <w:abstractNumId w:val="7"/>
  </w:num>
  <w:num w:numId="3" w16cid:durableId="298803825">
    <w:abstractNumId w:val="8"/>
  </w:num>
  <w:num w:numId="4" w16cid:durableId="832725358">
    <w:abstractNumId w:val="9"/>
  </w:num>
  <w:num w:numId="5" w16cid:durableId="33698992">
    <w:abstractNumId w:val="4"/>
  </w:num>
  <w:num w:numId="6" w16cid:durableId="591816030">
    <w:abstractNumId w:val="1"/>
  </w:num>
  <w:num w:numId="7" w16cid:durableId="1029331916">
    <w:abstractNumId w:val="2"/>
  </w:num>
  <w:num w:numId="8" w16cid:durableId="1083064812">
    <w:abstractNumId w:val="0"/>
  </w:num>
  <w:num w:numId="9" w16cid:durableId="1178273627">
    <w:abstractNumId w:val="3"/>
  </w:num>
  <w:num w:numId="10" w16cid:durableId="267736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C3"/>
    <w:rsid w:val="001148CB"/>
    <w:rsid w:val="001534E5"/>
    <w:rsid w:val="00211D4F"/>
    <w:rsid w:val="0022228A"/>
    <w:rsid w:val="00236E96"/>
    <w:rsid w:val="00324936"/>
    <w:rsid w:val="004A25EC"/>
    <w:rsid w:val="005A2757"/>
    <w:rsid w:val="007C7E8A"/>
    <w:rsid w:val="007E27EF"/>
    <w:rsid w:val="00902CF1"/>
    <w:rsid w:val="00903694"/>
    <w:rsid w:val="0097405D"/>
    <w:rsid w:val="00995F41"/>
    <w:rsid w:val="00A42214"/>
    <w:rsid w:val="00AE53B8"/>
    <w:rsid w:val="00B407DD"/>
    <w:rsid w:val="00BA4E00"/>
    <w:rsid w:val="00BF4F68"/>
    <w:rsid w:val="00C81E2F"/>
    <w:rsid w:val="00CE2AFB"/>
    <w:rsid w:val="00D2765D"/>
    <w:rsid w:val="00D512A0"/>
    <w:rsid w:val="00DD54F0"/>
    <w:rsid w:val="00DE20C3"/>
    <w:rsid w:val="00E77D31"/>
    <w:rsid w:val="00EB7FD8"/>
    <w:rsid w:val="00E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F186"/>
  <w15:docId w15:val="{1F2EA191-8C38-4C1D-82F4-6978632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338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TOC1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9">
    <w:name w:val="Strong"/>
    <w:basedOn w:val="a0"/>
    <w:uiPriority w:val="22"/>
    <w:qFormat/>
    <w:rsid w:val="00211D4F"/>
    <w:rPr>
      <w:b/>
      <w:bCs/>
    </w:rPr>
  </w:style>
  <w:style w:type="paragraph" w:styleId="aa">
    <w:name w:val="Plain Text"/>
    <w:basedOn w:val="a"/>
    <w:link w:val="ab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ab">
    <w:name w:val="纯文本 字符"/>
    <w:basedOn w:val="a0"/>
    <w:link w:val="aa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c">
    <w:name w:val="footer"/>
    <w:basedOn w:val="a"/>
    <w:link w:val="ad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d">
    <w:name w:val="页脚 字符"/>
    <w:basedOn w:val="a0"/>
    <w:link w:val="ac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e">
    <w:name w:val="page number"/>
    <w:rsid w:val="005A2757"/>
  </w:style>
  <w:style w:type="paragraph" w:styleId="af">
    <w:name w:val="header"/>
    <w:basedOn w:val="a"/>
    <w:link w:val="af0"/>
    <w:uiPriority w:val="99"/>
    <w:unhideWhenUsed/>
    <w:rsid w:val="00D2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D2765D"/>
    <w:rPr>
      <w:rFonts w:ascii="宋体" w:eastAsia="宋体" w:hAnsi="宋体" w:cs="宋体"/>
      <w:sz w:val="18"/>
      <w:szCs w:val="18"/>
      <w:lang w:eastAsia="zh-CN"/>
    </w:rPr>
  </w:style>
  <w:style w:type="character" w:customStyle="1" w:styleId="example3">
    <w:name w:val="example3"/>
    <w:basedOn w:val="a0"/>
    <w:rsid w:val="00236E96"/>
  </w:style>
  <w:style w:type="character" w:styleId="af1">
    <w:name w:val="Hyperlink"/>
    <w:basedOn w:val="a0"/>
    <w:uiPriority w:val="99"/>
    <w:semiHidden/>
    <w:unhideWhenUsed/>
    <w:rsid w:val="00AE53B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B407DD"/>
    <w:pPr>
      <w:spacing w:after="120"/>
      <w:ind w:leftChars="200" w:left="420"/>
    </w:pPr>
  </w:style>
  <w:style w:type="character" w:customStyle="1" w:styleId="af3">
    <w:name w:val="正文文本缩进 字符"/>
    <w:basedOn w:val="a0"/>
    <w:link w:val="af2"/>
    <w:uiPriority w:val="99"/>
    <w:semiHidden/>
    <w:rsid w:val="00B407DD"/>
    <w:rPr>
      <w:rFonts w:ascii="宋体" w:eastAsia="宋体" w:hAnsi="宋体" w:cs="宋体"/>
      <w:lang w:eastAsia="zh-CN"/>
    </w:rPr>
  </w:style>
  <w:style w:type="table" w:styleId="af4">
    <w:name w:val="Table Grid"/>
    <w:basedOn w:val="a1"/>
    <w:uiPriority w:val="39"/>
    <w:qFormat/>
    <w:rsid w:val="00B407DD"/>
    <w:pPr>
      <w:widowControl/>
      <w:autoSpaceDE/>
      <w:autoSpaceDN/>
    </w:pPr>
    <w:rPr>
      <w:rFonts w:ascii="Times New Roman" w:eastAsia="宋体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-appdata.oss-cn-beijing.aliyuncs.com/doc/%E9%99%84%E4%BB%B6%E2%80%9C2022%E5%B9%B4%E6%95%99%E5%B8%88%E9%A3%8E%E9%87%87%E7%9F%AD%E8%A7%86%E9%A2%91%E5%BE%81%E9%9B%86%E6%B4%BB%E5%8A%A8%E2%80%9D%E8%B5%84%E6%96%99%E6%8A%A5%E9%80%81%E4%BF%A1%E6%81%AF%E8%A1%A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-appdata.oss-cn-beijing.aliyuncs.com/doc/%E9%99%84%E4%BB%B6%E2%80%9C2022%E5%B9%B4%E6%95%99%E5%B8%88%E9%A3%8E%E9%87%87%E7%9F%AD%E8%A7%86%E9%A2%91%E5%BE%81%E9%9B%86%E6%B4%BB%E5%8A%A8%E2%80%9D%E8%B5%84%E6%96%99%E6%8A%A5%E9%80%81%E4%BF%A1%E6%81%AF%E8%A1%A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428</Words>
  <Characters>2444</Characters>
  <Application>Microsoft Office Word</Application>
  <DocSecurity>0</DocSecurity>
  <Lines>20</Lines>
  <Paragraphs>5</Paragraphs>
  <ScaleCrop>false</ScaleCrop>
  <Company>四川信息职业技术学院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3</cp:revision>
  <dcterms:created xsi:type="dcterms:W3CDTF">2022-07-13T15:20:00Z</dcterms:created>
  <dcterms:modified xsi:type="dcterms:W3CDTF">2022-07-13T15:33:00Z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