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1146175</wp:posOffset>
                </wp:positionV>
                <wp:extent cx="5724525" cy="36830"/>
                <wp:effectExtent l="0" t="28575" r="9525" b="29845"/>
                <wp:wrapNone/>
                <wp:docPr id="5" name="直接连接符 5"/>
                <wp:cNvGraphicFramePr/>
                <a:graphic xmlns:a="http://schemas.openxmlformats.org/drawingml/2006/main">
                  <a:graphicData uri="http://schemas.microsoft.com/office/word/2010/wordprocessingShape">
                    <wps:wsp>
                      <wps:cNvCnPr/>
                      <wps:spPr>
                        <a:xfrm flipV="1">
                          <a:off x="0" y="0"/>
                          <a:ext cx="5724525"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4pt;margin-top:90.25pt;height:2.9pt;width:450.75pt;mso-position-horizontal-relative:margin;z-index:251664384;mso-width-relative:page;mso-height-relative:page;" filled="f" stroked="t" coordsize="21600,21600" o:gfxdata="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Kr6nXdcAAAAIAQAADwAAAAAAAAABACAAAAAiAAAAZHJz&#10;L2Rvd25yZXYueG1sUEsBAhQAFAAAAAgAh07iQN8vaggFAgAA+QMAAA4AAAAAAAAAAQAgAAAAJgEA&#10;AGRycy9lMm9Eb2MueG1sUEsFBgAAAAAGAAYAWQEAAJ0FAAAAAA==&#10;">
                <v:fill on="f" focussize="0,0"/>
                <v:stroke weight="4.5pt" color="#FF3300" linestyle="thickThin" joinstyle="round"/>
                <v:imagedata o:title=""/>
                <o:lock v:ext="edit" aspectratio="f"/>
              </v:line>
            </w:pict>
          </mc:Fallback>
        </mc:AlternateContent>
      </w: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4"/>
        <w:shd w:val="clear" w:color="auto" w:fill="FCFCFC"/>
        <w:spacing w:before="0" w:after="0" w:line="720" w:lineRule="atLeast"/>
        <w:jc w:val="center"/>
        <w:rPr>
          <w:rFonts w:hint="eastAsia" w:asciiTheme="majorEastAsia" w:hAnsiTheme="majorEastAsia"/>
          <w:kern w:val="0"/>
          <w:sz w:val="44"/>
          <w:szCs w:val="44"/>
        </w:rPr>
      </w:pPr>
      <w:r>
        <w:rPr>
          <w:rFonts w:hint="eastAsia" w:asciiTheme="majorEastAsia" w:hAnsiTheme="majorEastAsia"/>
          <w:kern w:val="0"/>
          <w:sz w:val="44"/>
          <w:szCs w:val="44"/>
        </w:rPr>
        <w:t>关于申报2024年度四川省教师教育研究中心</w:t>
      </w:r>
    </w:p>
    <w:p>
      <w:pPr>
        <w:pStyle w:val="4"/>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课题的通知</w:t>
      </w:r>
    </w:p>
    <w:p>
      <w:pPr>
        <w:spacing w:line="360" w:lineRule="auto"/>
        <w:rPr>
          <w:rFonts w:ascii="仿宋_GB2312" w:hAnsi="宋体" w:eastAsia="仿宋_GB2312" w:cs="宋体"/>
          <w:sz w:val="32"/>
          <w:szCs w:val="32"/>
        </w:rPr>
      </w:pPr>
      <w:bookmarkStart w:id="0" w:name="OLE_LINK3"/>
      <w:bookmarkStart w:id="1" w:name="OLE_LINK4"/>
      <w:r>
        <w:rPr>
          <w:rFonts w:hint="eastAsia" w:ascii="仿宋_GB2312" w:hAnsi="宋体" w:eastAsia="仿宋_GB2312" w:cs="宋体"/>
          <w:sz w:val="32"/>
          <w:szCs w:val="32"/>
        </w:rPr>
        <w:t>各位教职工：</w:t>
      </w:r>
    </w:p>
    <w:p>
      <w:pPr>
        <w:pStyle w:val="4"/>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rPr>
        <w:t>2024年度四川省教师教育研究中心</w:t>
      </w:r>
      <w:r>
        <w:rPr>
          <w:rFonts w:hint="eastAsia" w:ascii="仿宋_GB2312" w:hAnsi="宋体" w:eastAsia="仿宋_GB2312" w:cs="宋体"/>
          <w:b w:val="0"/>
          <w:bCs w:val="0"/>
          <w:lang w:eastAsia="zh-CN"/>
        </w:rPr>
        <w:t>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p>
    <w:p>
      <w:pPr>
        <w:spacing w:line="360" w:lineRule="auto"/>
        <w:ind w:firstLine="480" w:firstLineChars="15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spacing w:line="360" w:lineRule="auto"/>
        <w:ind w:firstLine="480" w:firstLineChars="15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及活页各</w:t>
      </w:r>
      <w:r>
        <w:rPr>
          <w:rFonts w:hint="eastAsia" w:ascii="仿宋_GB2312" w:eastAsia="仿宋_GB2312"/>
          <w:sz w:val="32"/>
          <w:szCs w:val="32"/>
          <w:lang w:val="en-US" w:eastAsia="zh-CN"/>
        </w:rPr>
        <w:t>3</w:t>
      </w:r>
      <w:r>
        <w:rPr>
          <w:rFonts w:hint="eastAsia" w:ascii="仿宋_GB2312" w:eastAsia="仿宋_GB2312"/>
          <w:sz w:val="32"/>
          <w:szCs w:val="32"/>
        </w:rPr>
        <w:t>份</w:t>
      </w:r>
      <w:r>
        <w:rPr>
          <w:rFonts w:hint="eastAsia" w:ascii="仿宋_GB2312" w:eastAsia="仿宋_GB2312"/>
          <w:sz w:val="32"/>
          <w:szCs w:val="32"/>
          <w:lang w:eastAsia="zh-CN"/>
        </w:rPr>
        <w:t>（</w:t>
      </w:r>
      <w:r>
        <w:rPr>
          <w:rFonts w:hint="default" w:ascii="仿宋_GB2312" w:eastAsia="仿宋_GB2312"/>
          <w:sz w:val="32"/>
          <w:szCs w:val="32"/>
        </w:rPr>
        <w:t>A</w:t>
      </w:r>
      <w:r>
        <w:rPr>
          <w:rFonts w:hint="eastAsia" w:ascii="仿宋_GB2312" w:eastAsia="仿宋_GB2312"/>
          <w:sz w:val="32"/>
          <w:szCs w:val="32"/>
          <w:lang w:val="en-US" w:eastAsia="zh-CN"/>
        </w:rPr>
        <w:t>4</w:t>
      </w:r>
      <w:r>
        <w:rPr>
          <w:rFonts w:hint="default" w:ascii="仿宋_GB2312" w:eastAsia="仿宋_GB2312"/>
          <w:sz w:val="32"/>
          <w:szCs w:val="32"/>
        </w:rPr>
        <w:t>打印</w:t>
      </w:r>
      <w:bookmarkStart w:id="2" w:name="_GoBack"/>
      <w:bookmarkEnd w:id="2"/>
      <w:r>
        <w:rPr>
          <w:rFonts w:hint="eastAsia" w:ascii="仿宋_GB2312" w:eastAsia="仿宋_GB2312"/>
          <w:sz w:val="32"/>
          <w:szCs w:val="32"/>
          <w:lang w:eastAsia="zh-CN"/>
        </w:rPr>
        <w:t>）</w:t>
      </w:r>
      <w:r>
        <w:rPr>
          <w:rFonts w:hint="eastAsia" w:ascii="仿宋_GB2312" w:eastAsia="仿宋_GB2312"/>
          <w:sz w:val="32"/>
          <w:szCs w:val="32"/>
        </w:rPr>
        <w:t>，于</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17</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r>
        <w:rPr>
          <w:rFonts w:hint="eastAsia" w:ascii="仿宋_GB2312" w:eastAsia="仿宋_GB2312"/>
          <w:sz w:val="32"/>
          <w:szCs w:val="32"/>
        </w:rPr>
        <w:t>附件：</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申请书及活页</w:t>
      </w:r>
    </w:p>
    <w:p>
      <w:pPr>
        <w:spacing w:line="276" w:lineRule="auto"/>
        <w:rPr>
          <w:rFonts w:ascii="仿宋_GB2312" w:hAnsi="宋体" w:eastAsia="仿宋_GB2312" w:cs="宋体"/>
          <w:sz w:val="32"/>
          <w:szCs w:val="32"/>
        </w:rPr>
      </w:pP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13</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pStyle w:val="19"/>
        <w:keepNext w:val="0"/>
        <w:keepLines w:val="0"/>
        <w:widowControl/>
        <w:suppressLineNumbers w:val="0"/>
        <w:shd w:val="clear" w:fill="FFFFFF"/>
        <w:wordWrap w:val="0"/>
        <w:spacing w:before="150" w:beforeAutospacing="0" w:after="150" w:afterAutospacing="0" w:line="23" w:lineRule="atLeast"/>
        <w:ind w:left="150" w:right="150" w:firstLine="0"/>
        <w:jc w:val="center"/>
        <w:rPr>
          <w:rFonts w:hint="default" w:ascii="Times New Roman" w:hAnsi="Times New Roman" w:cs="Times New Roman"/>
          <w:i w:val="0"/>
          <w:iCs w:val="0"/>
          <w:caps w:val="0"/>
          <w:color w:val="333333"/>
          <w:spacing w:val="0"/>
          <w:sz w:val="21"/>
          <w:szCs w:val="21"/>
        </w:rPr>
      </w:pPr>
      <w:r>
        <w:rPr>
          <w:rStyle w:val="23"/>
          <w:rFonts w:hint="eastAsia" w:ascii="宋体" w:hAnsi="宋体" w:eastAsia="宋体" w:cs="宋体"/>
          <w:b/>
          <w:bCs/>
          <w:i w:val="0"/>
          <w:iCs w:val="0"/>
          <w:caps w:val="0"/>
          <w:color w:val="333333"/>
          <w:spacing w:val="0"/>
          <w:sz w:val="36"/>
          <w:szCs w:val="36"/>
          <w:shd w:val="clear" w:fill="FFFFFF"/>
        </w:rPr>
        <w:t>四川省哲学社会科学重点研究基地  </w:t>
      </w:r>
    </w:p>
    <w:p>
      <w:pPr>
        <w:pStyle w:val="19"/>
        <w:keepNext w:val="0"/>
        <w:keepLines w:val="0"/>
        <w:widowControl/>
        <w:suppressLineNumbers w:val="0"/>
        <w:shd w:val="clear" w:fill="FFFFFF"/>
        <w:wordWrap w:val="0"/>
        <w:spacing w:before="150" w:beforeAutospacing="0" w:after="150" w:afterAutospacing="0" w:line="23" w:lineRule="atLeast"/>
        <w:ind w:left="150" w:right="150" w:firstLine="0"/>
        <w:jc w:val="center"/>
        <w:rPr>
          <w:rFonts w:hint="default" w:ascii="Times New Roman" w:hAnsi="Times New Roman" w:cs="Times New Roman"/>
          <w:i w:val="0"/>
          <w:iCs w:val="0"/>
          <w:caps w:val="0"/>
          <w:color w:val="333333"/>
          <w:spacing w:val="0"/>
          <w:sz w:val="21"/>
          <w:szCs w:val="21"/>
        </w:rPr>
      </w:pPr>
      <w:r>
        <w:rPr>
          <w:rStyle w:val="23"/>
          <w:rFonts w:hint="eastAsia" w:ascii="宋体" w:hAnsi="宋体" w:eastAsia="宋体" w:cs="宋体"/>
          <w:b/>
          <w:bCs/>
          <w:i w:val="0"/>
          <w:iCs w:val="0"/>
          <w:caps w:val="0"/>
          <w:color w:val="333333"/>
          <w:spacing w:val="0"/>
          <w:sz w:val="36"/>
          <w:szCs w:val="36"/>
          <w:shd w:val="clear" w:fill="FFFFFF"/>
        </w:rPr>
        <w:t>四川省教师教育研究中心2024年度课题申报通知</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textAlignment w:val="auto"/>
        <w:rPr>
          <w:rFonts w:hint="eastAsia" w:ascii="仿宋" w:hAnsi="仿宋" w:eastAsia="仿宋" w:cs="仿宋"/>
          <w:color w:val="333333"/>
          <w:sz w:val="32"/>
          <w:szCs w:val="32"/>
          <w:lang w:val="en-US" w:eastAsia="zh-CN"/>
        </w:rPr>
      </w:pPr>
      <w:r>
        <w:rPr>
          <w:rStyle w:val="23"/>
          <w:rFonts w:hint="eastAsia" w:ascii="仿宋" w:hAnsi="仿宋" w:eastAsia="仿宋" w:cs="仿宋"/>
          <w:b/>
          <w:bCs/>
          <w:color w:val="333333"/>
          <w:sz w:val="32"/>
          <w:szCs w:val="32"/>
        </w:rPr>
        <w:t>各相关单位：</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四川省哲学社会科学重点研究基地四川省教师教育研究中心（简称“中心”）《2024年度课题申报指南》，经中心学术委员会审定通过，即日发布并开始受理课题申报。现将申报工作的有关事宜通知如下：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Style w:val="23"/>
          <w:rFonts w:hint="eastAsia" w:ascii="仿宋" w:hAnsi="仿宋" w:eastAsia="仿宋" w:cs="仿宋"/>
          <w:b/>
          <w:bCs/>
          <w:color w:val="333333"/>
          <w:sz w:val="32"/>
          <w:szCs w:val="32"/>
        </w:rPr>
        <w:t>一、指导思想</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为深入贯彻落实习近平总书记关于教师工作的重要指示精神和党的二十大会议精神，实现《中国教育现代化2035》、《“十四五”时期教育强国推进工程实施方案》的目标，以《中共中央国务院关于全面深化新时代教师队伍建设改革的意见》为指导，以我省当前和今后教师教育发展中亟待解决的理论问题和实践问题为重点，立足学科前沿，突出理论前瞻性和实践应用价值，使研究成果能更好地为四川省教师教育改革提供政策参考、理论指导和实践范例。</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Style w:val="23"/>
          <w:rFonts w:hint="eastAsia" w:ascii="仿宋" w:hAnsi="仿宋" w:eastAsia="仿宋" w:cs="仿宋"/>
          <w:b/>
          <w:bCs/>
          <w:color w:val="333333"/>
          <w:sz w:val="32"/>
          <w:szCs w:val="32"/>
        </w:rPr>
        <w:t>二、研究重点</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以教育家精神引领教师队伍建设，促进教师教育体系构建；加强数字化建设，推进教师教育转型发展；深化学科教师教育研究，强化师范教育与学科教育的联结；推动“双名计划”的实施与评估，助力教师教育的实践改革。</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Style w:val="23"/>
          <w:rFonts w:hint="eastAsia" w:ascii="仿宋" w:hAnsi="仿宋" w:eastAsia="仿宋" w:cs="仿宋"/>
          <w:b/>
          <w:bCs/>
          <w:color w:val="333333"/>
          <w:sz w:val="32"/>
          <w:szCs w:val="32"/>
        </w:rPr>
        <w:t>三、申报条件</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（一）本中心课题面向全省幼儿园、中小学校、职业学校，及举办教师教育的高等院校、具有教师教育研究力量的教育研究机构及学术团体。</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二）申报单位或课题负责人应具有一定的教育科研基础和研究成果，能够筹措足够的配套科研经费，具备必要的研究条件，能够切实承担研究责任，完成课题研究。不对负责人做职称、学历、年龄等限定。鼓励以团队为单位申报课题，重点课题鼓励多个单位组织联合申报。</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（三）作为课题负责人只能申报一个课题，课题组成员最多可同时参加两个申报课题。凡有本中心科研项目未结题者、近两年有中心课题被取消者均不得参与此次申报。</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 </w:t>
      </w:r>
      <w:r>
        <w:rPr>
          <w:rStyle w:val="23"/>
          <w:rFonts w:hint="eastAsia" w:ascii="仿宋" w:hAnsi="仿宋" w:eastAsia="仿宋" w:cs="仿宋"/>
          <w:b/>
          <w:bCs/>
          <w:color w:val="333333"/>
          <w:sz w:val="32"/>
          <w:szCs w:val="32"/>
        </w:rPr>
        <w:t>四、申报要求</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一）本年度《课题指南》（附件1）所列出的申报项目，是对课题研究的领域、方向的提示，供申请人在申报课题时参考。申报人可以直接选用本指南中明确列出的课题，也可以将相关课题进一步分解细化，设立针对性更强的具体课题；还可以根据自己的研究特长和研究基础围绕教师教育研究自行设计课题。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二）本年度课题分设重点课题、一般课题、自筹经费课题及委托课题四类，请申报者在填写申报书时注意勾选相应的课题类别。重点课题须反映本学科及相关领域研究的新高度、居于学科前沿、具有原创性或开拓性。重点应用研究课题须有利于解决当前教师教育实践中存在的主要问题，力求避免低水平重复研究。委托课题根据中心近年重点研究方向设立，委托具有较为丰富的相关前期研究成果和较强科研能力的研究团队承担。</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三）申报者须遵守国家有关学术道德规范，不得抄袭、盗用他人曾经立项研究过的课题；也不得简单重复或变相重复申报者本人曾经立项过的课题。课题申报人承诺信守有关规定，如在立项后被发现有违规者，将立即终止相关课题，并取消课题申报人两年内申报本中心课题的资格。</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（四）课题申报者应按要求逐项如实、认真填写《课题申报书》（附件2）、《课题设计论证活页》（附件3）、申报情况汇总表（附件4）。</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五）对于立项课题，中心将给予相应的科研资助经费，立项单位应按比例配套研究经费。研究期限自课题批准立项之日起，重点课题要求在2－3年完成，一般课题及自筹经费课题要求在1－2年完成，委托课题按照中心规定时间完成。</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（六）课题结题须符合本中心的相关要求（见中心网站“四川省教师教育研究中心课题结题标准及程序（2021 年修订版）”），公开发表或出版的课题成果必须标明“四川省哲学社会科学重点研究基地四川省教师教育研究中心XXXX课题研究成果，项目编号：XXXX”字样。</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Style w:val="23"/>
          <w:rFonts w:hint="eastAsia" w:ascii="仿宋" w:hAnsi="仿宋" w:eastAsia="仿宋" w:cs="仿宋"/>
          <w:b/>
          <w:bCs/>
          <w:color w:val="333333"/>
          <w:sz w:val="32"/>
          <w:szCs w:val="32"/>
        </w:rPr>
        <w:t>五、申报办法</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一）所需材料：《课题申报书》原件由单位审查合格、签署意见。填写完成的《课题申报书》《课题设计论证活页》分开装订，各一式3份（原件1份，复印件2份），用A4纸印制，加上《申报情况汇总表》1份，以单位名义汇总邮寄至四川省教师教育研究中心，并提交全套申报材料的电子版至指定电子信箱。</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（二）申报日期：本年度申报工作自2024年3月1日起开始受理，截止日期为 2024年4月20日（邮寄的以寄出邮戳为准），过期不再受理。</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（三）联络方式：</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通讯地址：四川省成都市静安路5号四川师范大学狮子山校区第四办公区220室，四川省教师教育研究中心，张老师（请用顺丰快递邮寄）</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邮编：610068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联系电话：（028）84765997</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电子信箱：scsjsjy@163.com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中心网址：http://scteacher.sicnu.edu.cn/</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四川省教师教育研究中心 </w:t>
      </w:r>
    </w:p>
    <w:p>
      <w:pPr>
        <w:pStyle w:val="1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20"/>
        <w:jc w:val="right"/>
        <w:textAlignment w:val="auto"/>
        <w:rPr>
          <w:rFonts w:hint="eastAsia" w:ascii="仿宋" w:hAnsi="仿宋" w:eastAsia="仿宋" w:cs="仿宋"/>
          <w:color w:val="333333"/>
          <w:sz w:val="32"/>
          <w:szCs w:val="32"/>
        </w:rPr>
      </w:pPr>
      <w:r>
        <w:rPr>
          <w:rFonts w:hint="eastAsia" w:ascii="仿宋" w:hAnsi="仿宋" w:eastAsia="仿宋" w:cs="仿宋"/>
          <w:color w:val="333333"/>
          <w:sz w:val="32"/>
          <w:szCs w:val="32"/>
        </w:rPr>
        <w:t>2024年2月29日</w:t>
      </w:r>
    </w:p>
    <w:p>
      <w:pPr>
        <w:pStyle w:val="19"/>
        <w:keepNext w:val="0"/>
        <w:keepLines w:val="0"/>
        <w:widowControl/>
        <w:suppressLineNumbers w:val="0"/>
        <w:wordWrap w:val="0"/>
        <w:spacing w:before="150" w:beforeAutospacing="0" w:after="150" w:afterAutospacing="0" w:line="240" w:lineRule="auto"/>
        <w:ind w:left="150" w:right="150" w:firstLine="420"/>
        <w:jc w:val="right"/>
        <w:rPr>
          <w:rFonts w:hint="default" w:ascii="Times New Roman" w:hAnsi="Times New Roman" w:cs="Times New Roman"/>
          <w:color w:val="333333"/>
          <w:sz w:val="21"/>
          <w:szCs w:val="21"/>
        </w:rPr>
      </w:pPr>
    </w:p>
    <w:p>
      <w:pPr>
        <w:rPr>
          <w:rFonts w:hint="eastAsia" w:ascii="仿宋" w:hAnsi="仿宋" w:eastAsia="仿宋" w:cs="仿宋"/>
          <w:b w:val="0"/>
          <w:bCs w:val="0"/>
          <w:i w:val="0"/>
          <w:iCs w:val="0"/>
          <w:caps w:val="0"/>
          <w:color w:val="000000"/>
          <w:spacing w:val="0"/>
          <w:sz w:val="31"/>
          <w:szCs w:val="31"/>
        </w:rPr>
      </w:pPr>
      <w:r>
        <w:rPr>
          <w:rFonts w:hint="eastAsia" w:ascii="仿宋" w:hAnsi="仿宋" w:eastAsia="仿宋" w:cs="仿宋"/>
          <w:b w:val="0"/>
          <w:bCs w:val="0"/>
          <w:i w:val="0"/>
          <w:iCs w:val="0"/>
          <w:caps w:val="0"/>
          <w:color w:val="000000"/>
          <w:spacing w:val="0"/>
          <w:sz w:val="31"/>
          <w:szCs w:val="31"/>
        </w:rPr>
        <w:br w:type="page"/>
      </w:r>
    </w:p>
    <w:p>
      <w:pPr>
        <w:jc w:val="left"/>
        <w:rPr>
          <w:rFonts w:hint="eastAsia"/>
          <w:sz w:val="24"/>
          <w:szCs w:val="24"/>
          <w:lang w:val="en-US" w:eastAsia="zh-CN"/>
        </w:rPr>
      </w:pPr>
      <w:r>
        <w:rPr>
          <w:rFonts w:hint="eastAsia"/>
          <w:sz w:val="24"/>
          <w:szCs w:val="24"/>
          <w:lang w:val="en-US" w:eastAsia="zh-CN"/>
        </w:rPr>
        <w:t>附件1：</w:t>
      </w:r>
    </w:p>
    <w:p>
      <w:pPr>
        <w:jc w:val="left"/>
        <w:rPr>
          <w:rFonts w:hint="default"/>
          <w:sz w:val="24"/>
          <w:szCs w:val="24"/>
          <w:lang w:val="en-US" w:eastAsia="zh-CN"/>
        </w:rPr>
      </w:pPr>
    </w:p>
    <w:p>
      <w:pPr>
        <w:jc w:val="center"/>
        <w:rPr>
          <w:rFonts w:hint="eastAsia"/>
          <w:b/>
          <w:bCs/>
          <w:sz w:val="36"/>
          <w:szCs w:val="36"/>
          <w:lang w:val="en-US" w:eastAsia="zh-CN"/>
        </w:rPr>
      </w:pPr>
      <w:r>
        <w:rPr>
          <w:rFonts w:hint="eastAsia"/>
          <w:b/>
          <w:bCs/>
          <w:sz w:val="36"/>
          <w:szCs w:val="36"/>
          <w:lang w:val="en-US" w:eastAsia="zh-CN"/>
        </w:rPr>
        <w:t>四川省教师教育研究中心2024年度</w:t>
      </w:r>
    </w:p>
    <w:p>
      <w:pPr>
        <w:jc w:val="center"/>
        <w:rPr>
          <w:rFonts w:hint="eastAsia"/>
          <w:b/>
          <w:bCs/>
          <w:sz w:val="36"/>
          <w:szCs w:val="36"/>
          <w:lang w:val="en-US" w:eastAsia="zh-CN"/>
        </w:rPr>
      </w:pPr>
      <w:r>
        <w:rPr>
          <w:rFonts w:hint="eastAsia"/>
          <w:b/>
          <w:bCs/>
          <w:sz w:val="36"/>
          <w:szCs w:val="36"/>
          <w:lang w:val="en-US" w:eastAsia="zh-CN"/>
        </w:rPr>
        <w:t>课题选题指南</w:t>
      </w:r>
    </w:p>
    <w:p>
      <w:pPr>
        <w:jc w:val="center"/>
        <w:rPr>
          <w:rFonts w:hint="default"/>
          <w:b/>
          <w:bCs/>
          <w:sz w:val="36"/>
          <w:szCs w:val="36"/>
          <w:lang w:val="en-US" w:eastAsia="zh-CN"/>
        </w:rPr>
      </w:pPr>
    </w:p>
    <w:p>
      <w:pPr>
        <w:jc w:val="both"/>
        <w:rPr>
          <w:rFonts w:hint="default"/>
          <w:b/>
          <w:bCs/>
          <w:sz w:val="28"/>
          <w:szCs w:val="28"/>
          <w:lang w:val="en-US" w:eastAsia="zh-CN"/>
        </w:rPr>
      </w:pPr>
      <w:r>
        <w:rPr>
          <w:rFonts w:hint="eastAsia"/>
          <w:b/>
          <w:bCs/>
          <w:sz w:val="28"/>
          <w:szCs w:val="28"/>
          <w:lang w:val="en-US" w:eastAsia="zh-CN"/>
        </w:rPr>
        <w:t>重点选题：</w:t>
      </w:r>
    </w:p>
    <w:p>
      <w:pPr>
        <w:numPr>
          <w:ilvl w:val="0"/>
          <w:numId w:val="1"/>
        </w:numPr>
        <w:rPr>
          <w:rFonts w:hint="eastAsia"/>
          <w:sz w:val="28"/>
          <w:szCs w:val="28"/>
          <w:lang w:val="en-US" w:eastAsia="zh-CN"/>
        </w:rPr>
      </w:pPr>
      <w:r>
        <w:rPr>
          <w:rFonts w:hint="eastAsia"/>
          <w:sz w:val="28"/>
          <w:szCs w:val="28"/>
          <w:lang w:val="en-US" w:eastAsia="zh-CN"/>
        </w:rPr>
        <w:t>教师教育学建设研究</w:t>
      </w:r>
    </w:p>
    <w:p>
      <w:pPr>
        <w:numPr>
          <w:ilvl w:val="0"/>
          <w:numId w:val="1"/>
        </w:numPr>
        <w:rPr>
          <w:rFonts w:hint="eastAsia"/>
          <w:sz w:val="28"/>
          <w:szCs w:val="28"/>
          <w:lang w:val="en-US" w:eastAsia="zh-CN"/>
        </w:rPr>
      </w:pPr>
      <w:r>
        <w:rPr>
          <w:rFonts w:hint="eastAsia"/>
          <w:sz w:val="28"/>
          <w:szCs w:val="28"/>
          <w:lang w:val="en-US" w:eastAsia="zh-CN"/>
        </w:rPr>
        <w:t>学科教师教育的路径与案例研究</w:t>
      </w:r>
    </w:p>
    <w:p>
      <w:pPr>
        <w:numPr>
          <w:ilvl w:val="0"/>
          <w:numId w:val="1"/>
        </w:numPr>
        <w:rPr>
          <w:rFonts w:hint="eastAsia"/>
          <w:sz w:val="28"/>
          <w:szCs w:val="28"/>
          <w:lang w:val="en-US" w:eastAsia="zh-CN"/>
        </w:rPr>
      </w:pPr>
      <w:r>
        <w:rPr>
          <w:rFonts w:hint="eastAsia"/>
          <w:sz w:val="28"/>
          <w:szCs w:val="28"/>
          <w:lang w:val="en-US" w:eastAsia="zh-CN"/>
        </w:rPr>
        <w:t>“双名计划”实施机制与实施效果评估研究</w:t>
      </w:r>
    </w:p>
    <w:p>
      <w:pPr>
        <w:numPr>
          <w:ilvl w:val="0"/>
          <w:numId w:val="1"/>
        </w:numPr>
        <w:rPr>
          <w:rFonts w:hint="eastAsia"/>
          <w:sz w:val="28"/>
          <w:szCs w:val="28"/>
          <w:lang w:val="en-US" w:eastAsia="zh-CN"/>
        </w:rPr>
      </w:pPr>
      <w:r>
        <w:rPr>
          <w:rFonts w:hint="eastAsia"/>
          <w:sz w:val="28"/>
          <w:szCs w:val="28"/>
          <w:lang w:val="en-US" w:eastAsia="zh-CN"/>
        </w:rPr>
        <w:t>教师数字素养与胜任力研究</w:t>
      </w:r>
    </w:p>
    <w:p>
      <w:pPr>
        <w:numPr>
          <w:ilvl w:val="0"/>
          <w:numId w:val="1"/>
        </w:numPr>
        <w:rPr>
          <w:rFonts w:hint="eastAsia"/>
          <w:sz w:val="28"/>
          <w:szCs w:val="28"/>
          <w:lang w:val="en-US" w:eastAsia="zh-CN"/>
        </w:rPr>
      </w:pPr>
      <w:r>
        <w:rPr>
          <w:rFonts w:hint="eastAsia"/>
          <w:sz w:val="28"/>
          <w:szCs w:val="28"/>
          <w:lang w:val="en-US" w:eastAsia="zh-CN"/>
        </w:rPr>
        <w:t>数智时代教师的主体性危机与教师教育应对研究</w:t>
      </w:r>
    </w:p>
    <w:p>
      <w:pPr>
        <w:numPr>
          <w:ilvl w:val="0"/>
          <w:numId w:val="1"/>
        </w:numPr>
        <w:rPr>
          <w:rFonts w:hint="eastAsia"/>
          <w:sz w:val="28"/>
          <w:szCs w:val="28"/>
          <w:lang w:val="en-US" w:eastAsia="zh-CN"/>
        </w:rPr>
      </w:pPr>
      <w:r>
        <w:rPr>
          <w:rFonts w:hint="eastAsia"/>
          <w:sz w:val="28"/>
          <w:szCs w:val="28"/>
          <w:lang w:val="en-US" w:eastAsia="zh-CN"/>
        </w:rPr>
        <w:t>教育家精神的文化阐释</w:t>
      </w:r>
    </w:p>
    <w:p>
      <w:pPr>
        <w:numPr>
          <w:ilvl w:val="0"/>
          <w:numId w:val="0"/>
        </w:numPr>
        <w:rPr>
          <w:rFonts w:hint="eastAsia"/>
          <w:sz w:val="28"/>
          <w:szCs w:val="28"/>
          <w:lang w:val="en-US" w:eastAsia="zh-CN"/>
        </w:rPr>
      </w:pPr>
    </w:p>
    <w:p>
      <w:pPr>
        <w:numPr>
          <w:ilvl w:val="0"/>
          <w:numId w:val="0"/>
        </w:numPr>
        <w:rPr>
          <w:rFonts w:hint="default"/>
          <w:b/>
          <w:bCs/>
          <w:sz w:val="28"/>
          <w:szCs w:val="28"/>
          <w:lang w:val="en-US" w:eastAsia="zh-CN"/>
        </w:rPr>
      </w:pPr>
      <w:r>
        <w:rPr>
          <w:rFonts w:hint="eastAsia"/>
          <w:b/>
          <w:bCs/>
          <w:sz w:val="28"/>
          <w:szCs w:val="28"/>
          <w:lang w:val="en-US" w:eastAsia="zh-CN"/>
        </w:rPr>
        <w:t>一般选题：</w:t>
      </w:r>
    </w:p>
    <w:p>
      <w:pPr>
        <w:numPr>
          <w:ilvl w:val="0"/>
          <w:numId w:val="1"/>
        </w:numPr>
        <w:rPr>
          <w:rFonts w:hint="eastAsia"/>
          <w:sz w:val="28"/>
          <w:szCs w:val="28"/>
          <w:lang w:val="en-US" w:eastAsia="zh-CN"/>
        </w:rPr>
      </w:pPr>
      <w:r>
        <w:rPr>
          <w:rFonts w:hint="eastAsia"/>
          <w:sz w:val="28"/>
          <w:szCs w:val="28"/>
          <w:lang w:val="en-US" w:eastAsia="zh-CN"/>
        </w:rPr>
        <w:t>师德师风建设长效机制创新研究</w:t>
      </w:r>
    </w:p>
    <w:p>
      <w:pPr>
        <w:numPr>
          <w:ilvl w:val="0"/>
          <w:numId w:val="1"/>
        </w:numPr>
        <w:rPr>
          <w:rFonts w:hint="default"/>
          <w:sz w:val="28"/>
          <w:szCs w:val="28"/>
          <w:lang w:val="en-US" w:eastAsia="zh-CN"/>
        </w:rPr>
      </w:pPr>
      <w:r>
        <w:rPr>
          <w:rFonts w:hint="eastAsia"/>
          <w:sz w:val="28"/>
          <w:szCs w:val="28"/>
          <w:lang w:val="en-US" w:eastAsia="zh-CN"/>
        </w:rPr>
        <w:t>乡村教师教育现代化研究</w:t>
      </w:r>
    </w:p>
    <w:p>
      <w:pPr>
        <w:numPr>
          <w:ilvl w:val="0"/>
          <w:numId w:val="1"/>
        </w:numPr>
        <w:rPr>
          <w:rFonts w:hint="default"/>
          <w:sz w:val="28"/>
          <w:szCs w:val="28"/>
          <w:lang w:val="en-US" w:eastAsia="zh-CN"/>
        </w:rPr>
      </w:pPr>
      <w:r>
        <w:rPr>
          <w:rFonts w:hint="eastAsia"/>
          <w:sz w:val="28"/>
          <w:szCs w:val="28"/>
          <w:lang w:val="en-US" w:eastAsia="zh-CN"/>
        </w:rPr>
        <w:t>循证教研模式的理论与实践研究</w:t>
      </w:r>
    </w:p>
    <w:p>
      <w:pPr>
        <w:numPr>
          <w:ilvl w:val="0"/>
          <w:numId w:val="1"/>
        </w:numPr>
        <w:rPr>
          <w:rFonts w:hint="default"/>
          <w:sz w:val="28"/>
          <w:szCs w:val="28"/>
          <w:lang w:val="en-US" w:eastAsia="zh-CN"/>
        </w:rPr>
      </w:pPr>
      <w:r>
        <w:rPr>
          <w:rFonts w:hint="default"/>
          <w:sz w:val="28"/>
          <w:szCs w:val="28"/>
          <w:lang w:val="en-US" w:eastAsia="zh-CN"/>
        </w:rPr>
        <w:t>县域数智+循证教研体系的构建路径研究</w:t>
      </w:r>
    </w:p>
    <w:p>
      <w:pPr>
        <w:numPr>
          <w:ilvl w:val="0"/>
          <w:numId w:val="1"/>
        </w:numPr>
        <w:rPr>
          <w:rFonts w:hint="default"/>
          <w:sz w:val="28"/>
          <w:szCs w:val="28"/>
          <w:lang w:val="en-US" w:eastAsia="zh-CN"/>
        </w:rPr>
      </w:pPr>
      <w:r>
        <w:rPr>
          <w:rFonts w:hint="default"/>
          <w:sz w:val="28"/>
          <w:szCs w:val="28"/>
          <w:lang w:val="en-US" w:eastAsia="zh-CN"/>
        </w:rPr>
        <w:t>教师专业伦理与教育教学行为关系的实践研究</w:t>
      </w:r>
    </w:p>
    <w:p>
      <w:pPr>
        <w:numPr>
          <w:ilvl w:val="0"/>
          <w:numId w:val="1"/>
        </w:numPr>
        <w:rPr>
          <w:rFonts w:hint="default"/>
          <w:sz w:val="28"/>
          <w:szCs w:val="28"/>
          <w:lang w:val="en-US" w:eastAsia="zh-CN"/>
        </w:rPr>
      </w:pPr>
      <w:r>
        <w:rPr>
          <w:rFonts w:hint="default"/>
          <w:sz w:val="28"/>
          <w:szCs w:val="28"/>
          <w:lang w:val="en-US" w:eastAsia="zh-CN"/>
        </w:rPr>
        <w:t>教师教育课程资源体系框架与建设机制研究</w:t>
      </w:r>
    </w:p>
    <w:p>
      <w:pPr>
        <w:numPr>
          <w:ilvl w:val="0"/>
          <w:numId w:val="1"/>
        </w:numPr>
        <w:rPr>
          <w:rFonts w:hint="default"/>
          <w:sz w:val="28"/>
          <w:szCs w:val="28"/>
          <w:lang w:val="en-US" w:eastAsia="zh-CN"/>
        </w:rPr>
      </w:pPr>
      <w:r>
        <w:rPr>
          <w:rFonts w:hint="eastAsia"/>
          <w:sz w:val="28"/>
          <w:szCs w:val="28"/>
          <w:lang w:val="en-US" w:eastAsia="zh-CN"/>
        </w:rPr>
        <w:t>中职教师教育的现状与改革研究</w:t>
      </w:r>
    </w:p>
    <w:p>
      <w:pPr>
        <w:numPr>
          <w:ilvl w:val="0"/>
          <w:numId w:val="1"/>
        </w:numPr>
        <w:rPr>
          <w:rFonts w:hint="default"/>
          <w:sz w:val="28"/>
          <w:szCs w:val="28"/>
          <w:lang w:val="en-US" w:eastAsia="zh-CN"/>
        </w:rPr>
      </w:pPr>
      <w:r>
        <w:rPr>
          <w:rFonts w:hint="default"/>
          <w:sz w:val="28"/>
          <w:szCs w:val="28"/>
          <w:lang w:val="en-US" w:eastAsia="zh-CN"/>
        </w:rPr>
        <w:t>优秀中小学教师参与师范生培养的推进机制和路径研究</w:t>
      </w:r>
    </w:p>
    <w:p>
      <w:pPr>
        <w:numPr>
          <w:ilvl w:val="0"/>
          <w:numId w:val="1"/>
        </w:numPr>
        <w:rPr>
          <w:rFonts w:hint="default"/>
          <w:sz w:val="28"/>
          <w:szCs w:val="28"/>
          <w:lang w:val="en-US" w:eastAsia="zh-CN"/>
        </w:rPr>
      </w:pPr>
      <w:r>
        <w:rPr>
          <w:rFonts w:hint="default"/>
          <w:sz w:val="28"/>
          <w:szCs w:val="28"/>
          <w:lang w:val="en-US" w:eastAsia="zh-CN"/>
        </w:rPr>
        <w:t>教师教育学科建设与师范教育协同发展的机制研究</w:t>
      </w:r>
    </w:p>
    <w:p>
      <w:pPr>
        <w:numPr>
          <w:ilvl w:val="0"/>
          <w:numId w:val="1"/>
        </w:numPr>
        <w:rPr>
          <w:rFonts w:hint="default"/>
          <w:sz w:val="28"/>
          <w:szCs w:val="28"/>
          <w:lang w:val="en-US" w:eastAsia="zh-CN"/>
        </w:rPr>
      </w:pPr>
      <w:r>
        <w:rPr>
          <w:rFonts w:hint="eastAsia"/>
          <w:sz w:val="28"/>
          <w:szCs w:val="28"/>
          <w:lang w:val="en-US" w:eastAsia="zh-CN"/>
        </w:rPr>
        <w:t>乡村教师本地化培养和使用的创新路径与案例研究</w:t>
      </w:r>
    </w:p>
    <w:p>
      <w:pPr>
        <w:numPr>
          <w:ilvl w:val="0"/>
          <w:numId w:val="1"/>
        </w:numPr>
        <w:rPr>
          <w:rFonts w:hint="default"/>
          <w:sz w:val="28"/>
          <w:szCs w:val="28"/>
          <w:lang w:val="en-US" w:eastAsia="zh-CN"/>
        </w:rPr>
      </w:pPr>
      <w:r>
        <w:rPr>
          <w:rFonts w:hint="eastAsia"/>
          <w:sz w:val="28"/>
          <w:szCs w:val="28"/>
          <w:lang w:val="en-US" w:eastAsia="zh-CN"/>
        </w:rPr>
        <w:t>高</w:t>
      </w:r>
      <w:r>
        <w:rPr>
          <w:rFonts w:hint="default"/>
          <w:sz w:val="28"/>
          <w:szCs w:val="28"/>
          <w:lang w:val="en-US" w:eastAsia="zh-CN"/>
        </w:rPr>
        <w:t>校协同地方开展基础教育教师发展的</w:t>
      </w:r>
      <w:r>
        <w:rPr>
          <w:rFonts w:hint="eastAsia"/>
          <w:sz w:val="28"/>
          <w:szCs w:val="28"/>
          <w:lang w:val="en-US" w:eastAsia="zh-CN"/>
        </w:rPr>
        <w:t>机制与路径</w:t>
      </w:r>
      <w:r>
        <w:rPr>
          <w:rFonts w:hint="default"/>
          <w:sz w:val="28"/>
          <w:szCs w:val="28"/>
          <w:lang w:val="en-US" w:eastAsia="zh-CN"/>
        </w:rPr>
        <w:t>研究</w:t>
      </w:r>
    </w:p>
    <w:p>
      <w:pPr>
        <w:numPr>
          <w:ilvl w:val="0"/>
          <w:numId w:val="1"/>
        </w:numPr>
        <w:rPr>
          <w:rFonts w:hint="default"/>
          <w:sz w:val="28"/>
          <w:szCs w:val="28"/>
          <w:lang w:val="en-US" w:eastAsia="zh-CN"/>
        </w:rPr>
      </w:pPr>
      <w:r>
        <w:rPr>
          <w:rFonts w:hint="default"/>
          <w:sz w:val="28"/>
          <w:szCs w:val="28"/>
          <w:lang w:val="en-US" w:eastAsia="zh-CN"/>
        </w:rPr>
        <w:t>教师职前职后“一体化”发展模式研究</w:t>
      </w:r>
    </w:p>
    <w:p>
      <w:pPr>
        <w:numPr>
          <w:ilvl w:val="0"/>
          <w:numId w:val="1"/>
        </w:numPr>
        <w:rPr>
          <w:rFonts w:hint="default"/>
          <w:sz w:val="28"/>
          <w:szCs w:val="28"/>
          <w:lang w:val="en-US" w:eastAsia="zh-CN"/>
        </w:rPr>
      </w:pPr>
      <w:r>
        <w:rPr>
          <w:rFonts w:hint="eastAsia"/>
          <w:sz w:val="28"/>
          <w:szCs w:val="28"/>
          <w:lang w:val="en-US" w:eastAsia="zh-CN"/>
        </w:rPr>
        <w:t>职后教师教育的跨学科路径研究</w:t>
      </w:r>
    </w:p>
    <w:p>
      <w:pPr>
        <w:numPr>
          <w:ilvl w:val="0"/>
          <w:numId w:val="1"/>
        </w:numPr>
        <w:rPr>
          <w:rFonts w:hint="default"/>
          <w:sz w:val="28"/>
          <w:szCs w:val="28"/>
          <w:lang w:val="en-US" w:eastAsia="zh-CN"/>
        </w:rPr>
      </w:pPr>
      <w:r>
        <w:rPr>
          <w:rFonts w:hint="eastAsia"/>
          <w:sz w:val="28"/>
          <w:szCs w:val="28"/>
          <w:lang w:val="en-US" w:eastAsia="zh-CN"/>
        </w:rPr>
        <w:t>教师社会情感能力的生成逻辑与影响因素研究</w:t>
      </w:r>
    </w:p>
    <w:p>
      <w:pPr>
        <w:numPr>
          <w:ilvl w:val="0"/>
          <w:numId w:val="1"/>
        </w:numPr>
        <w:rPr>
          <w:rFonts w:hint="default"/>
          <w:sz w:val="28"/>
          <w:szCs w:val="28"/>
          <w:lang w:val="en-US" w:eastAsia="zh-CN"/>
        </w:rPr>
      </w:pPr>
      <w:r>
        <w:rPr>
          <w:rFonts w:hint="eastAsia"/>
          <w:sz w:val="28"/>
          <w:szCs w:val="28"/>
          <w:lang w:val="en-US" w:eastAsia="zh-CN"/>
        </w:rPr>
        <w:t>幼儿教师情感劳动的质性研究</w:t>
      </w:r>
    </w:p>
    <w:p>
      <w:pPr>
        <w:numPr>
          <w:ilvl w:val="0"/>
          <w:numId w:val="1"/>
        </w:numPr>
        <w:rPr>
          <w:rFonts w:hint="default"/>
          <w:sz w:val="28"/>
          <w:szCs w:val="28"/>
          <w:lang w:val="en-US" w:eastAsia="zh-CN"/>
        </w:rPr>
      </w:pPr>
      <w:r>
        <w:rPr>
          <w:rFonts w:hint="eastAsia"/>
          <w:sz w:val="28"/>
          <w:szCs w:val="28"/>
          <w:lang w:val="en-US" w:eastAsia="zh-CN"/>
        </w:rPr>
        <w:t>乡村教师的身份认同研究</w:t>
      </w:r>
    </w:p>
    <w:p>
      <w:pPr>
        <w:numPr>
          <w:ilvl w:val="0"/>
          <w:numId w:val="1"/>
        </w:numPr>
        <w:rPr>
          <w:rFonts w:hint="default"/>
          <w:sz w:val="28"/>
          <w:szCs w:val="28"/>
          <w:lang w:val="en-US" w:eastAsia="zh-CN"/>
        </w:rPr>
      </w:pPr>
      <w:r>
        <w:rPr>
          <w:rFonts w:hint="eastAsia"/>
          <w:sz w:val="28"/>
          <w:szCs w:val="28"/>
          <w:lang w:val="en-US" w:eastAsia="zh-CN"/>
        </w:rPr>
        <w:t>基于数字技术的卓越教师画像研究</w:t>
      </w:r>
    </w:p>
    <w:p>
      <w:pPr>
        <w:numPr>
          <w:ilvl w:val="0"/>
          <w:numId w:val="1"/>
        </w:numPr>
        <w:rPr>
          <w:rFonts w:hint="default"/>
          <w:sz w:val="28"/>
          <w:szCs w:val="28"/>
          <w:lang w:val="en-US" w:eastAsia="zh-CN"/>
        </w:rPr>
      </w:pPr>
      <w:r>
        <w:rPr>
          <w:rFonts w:hint="eastAsia"/>
          <w:sz w:val="28"/>
          <w:szCs w:val="28"/>
          <w:lang w:val="en-US" w:eastAsia="zh-CN"/>
        </w:rPr>
        <w:t>高职教师的实践性知识研究</w:t>
      </w:r>
    </w:p>
    <w:p>
      <w:pPr>
        <w:numPr>
          <w:ilvl w:val="0"/>
          <w:numId w:val="1"/>
        </w:numPr>
        <w:rPr>
          <w:rFonts w:hint="default"/>
          <w:sz w:val="28"/>
          <w:szCs w:val="28"/>
          <w:lang w:val="en-US" w:eastAsia="zh-CN"/>
        </w:rPr>
      </w:pPr>
      <w:r>
        <w:rPr>
          <w:rFonts w:hint="eastAsia"/>
          <w:sz w:val="28"/>
          <w:szCs w:val="28"/>
          <w:lang w:val="en-US" w:eastAsia="zh-CN"/>
        </w:rPr>
        <w:t>教学能力比赛对师范生的教学行为影响研究</w:t>
      </w:r>
    </w:p>
    <w:p>
      <w:pPr>
        <w:numPr>
          <w:ilvl w:val="0"/>
          <w:numId w:val="1"/>
        </w:numPr>
        <w:rPr>
          <w:rFonts w:hint="default"/>
          <w:sz w:val="28"/>
          <w:szCs w:val="28"/>
          <w:lang w:val="en-US" w:eastAsia="zh-CN"/>
        </w:rPr>
      </w:pPr>
      <w:r>
        <w:rPr>
          <w:rFonts w:hint="eastAsia"/>
          <w:sz w:val="28"/>
          <w:szCs w:val="28"/>
          <w:lang w:val="en-US" w:eastAsia="zh-CN"/>
        </w:rPr>
        <w:t>融合教育教师队伍建设的机制与路径研究</w:t>
      </w:r>
    </w:p>
    <w:p>
      <w:pPr>
        <w:numPr>
          <w:ilvl w:val="0"/>
          <w:numId w:val="1"/>
        </w:numPr>
        <w:rPr>
          <w:rFonts w:hint="default"/>
          <w:sz w:val="28"/>
          <w:szCs w:val="28"/>
          <w:lang w:val="en-US" w:eastAsia="zh-CN"/>
        </w:rPr>
      </w:pPr>
      <w:r>
        <w:rPr>
          <w:rFonts w:hint="eastAsia"/>
          <w:sz w:val="28"/>
          <w:szCs w:val="28"/>
          <w:lang w:val="en-US" w:eastAsia="zh-CN"/>
        </w:rPr>
        <w:t>中国百年师范教育变迁的总体特征与历史经验研究</w:t>
      </w:r>
    </w:p>
    <w:p>
      <w:pPr>
        <w:numPr>
          <w:ilvl w:val="0"/>
          <w:numId w:val="1"/>
        </w:numPr>
        <w:rPr>
          <w:rFonts w:hint="default"/>
          <w:sz w:val="28"/>
          <w:szCs w:val="28"/>
          <w:lang w:val="en-US" w:eastAsia="zh-CN"/>
        </w:rPr>
      </w:pPr>
      <w:r>
        <w:rPr>
          <w:rFonts w:hint="eastAsia"/>
          <w:sz w:val="28"/>
          <w:szCs w:val="28"/>
          <w:lang w:val="en-US" w:eastAsia="zh-CN"/>
        </w:rPr>
        <w:t>新时代基础教育教师队伍建设的国际比较研究</w:t>
      </w:r>
    </w:p>
    <w:p>
      <w:pPr>
        <w:numPr>
          <w:ilvl w:val="0"/>
          <w:numId w:val="1"/>
        </w:numPr>
        <w:rPr>
          <w:rFonts w:hint="default"/>
          <w:sz w:val="28"/>
          <w:szCs w:val="28"/>
          <w:lang w:val="en-US" w:eastAsia="zh-CN"/>
        </w:rPr>
      </w:pPr>
      <w:r>
        <w:rPr>
          <w:rFonts w:hint="default"/>
          <w:sz w:val="28"/>
          <w:szCs w:val="28"/>
          <w:lang w:val="en-US" w:eastAsia="zh-CN"/>
        </w:rPr>
        <w:t>基础教育教师评价体系的国际比较研究</w:t>
      </w:r>
    </w:p>
    <w:p>
      <w:pPr>
        <w:numPr>
          <w:ilvl w:val="0"/>
          <w:numId w:val="1"/>
        </w:numPr>
        <w:rPr>
          <w:rFonts w:hint="default"/>
          <w:sz w:val="28"/>
          <w:szCs w:val="28"/>
          <w:lang w:val="en-US" w:eastAsia="zh-CN"/>
        </w:rPr>
      </w:pPr>
      <w:r>
        <w:rPr>
          <w:rFonts w:hint="default"/>
          <w:sz w:val="28"/>
          <w:szCs w:val="28"/>
          <w:lang w:val="en-US" w:eastAsia="zh-CN"/>
        </w:rPr>
        <w:t>基于教育家精神的教师培养培训体系建构研究</w:t>
      </w:r>
    </w:p>
    <w:p>
      <w:pPr>
        <w:numPr>
          <w:ilvl w:val="0"/>
          <w:numId w:val="1"/>
        </w:numPr>
        <w:rPr>
          <w:rFonts w:hint="default"/>
          <w:sz w:val="28"/>
          <w:szCs w:val="28"/>
          <w:lang w:val="en-US" w:eastAsia="zh-CN"/>
        </w:rPr>
      </w:pPr>
      <w:r>
        <w:rPr>
          <w:rFonts w:hint="default"/>
          <w:sz w:val="28"/>
          <w:szCs w:val="28"/>
          <w:lang w:val="en-US" w:eastAsia="zh-CN"/>
        </w:rPr>
        <w:t>川籍教育家的思想与实践研究</w:t>
      </w:r>
    </w:p>
    <w:p>
      <w:pPr>
        <w:jc w:val="left"/>
        <w:rPr>
          <w:rFonts w:hint="eastAsia"/>
          <w:sz w:val="24"/>
          <w:szCs w:val="24"/>
        </w:rPr>
      </w:pPr>
    </w:p>
    <w:p/>
    <w:p>
      <w:pPr>
        <w:pStyle w:val="19"/>
        <w:keepNext w:val="0"/>
        <w:keepLines w:val="0"/>
        <w:widowControl/>
        <w:suppressLineNumbers w:val="0"/>
        <w:spacing w:line="495" w:lineRule="atLeast"/>
        <w:ind w:left="0" w:firstLine="0"/>
        <w:jc w:val="right"/>
        <w:rPr>
          <w:rFonts w:hint="eastAsia" w:ascii="仿宋" w:hAnsi="仿宋" w:eastAsia="仿宋" w:cs="仿宋"/>
          <w:b w:val="0"/>
          <w:bCs w:val="0"/>
          <w:i w:val="0"/>
          <w:iCs w:val="0"/>
          <w:caps w:val="0"/>
          <w:color w:val="000000"/>
          <w:spacing w:val="0"/>
          <w:sz w:val="31"/>
          <w:szCs w:val="31"/>
        </w:rPr>
      </w:pPr>
    </w:p>
    <w:tbl>
      <w:tblPr>
        <w:tblStyle w:val="20"/>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Layout w:type="autofit"/>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top w:w="0" w:type="dxa"/>
            <w:left w:w="108" w:type="dxa"/>
            <w:bottom w:w="0" w:type="dxa"/>
            <w:right w:w="108" w:type="dxa"/>
          </w:tblCellMar>
        </w:tblPrEx>
        <w:trPr>
          <w:trHeight w:val="74" w:hRule="atLeast"/>
        </w:trPr>
        <w:tc>
          <w:tcPr>
            <w:tcW w:w="236" w:type="dxa"/>
            <w:shd w:val="clear" w:color="auto" w:fill="FFFFFF"/>
            <w:noWrap w:val="0"/>
            <w:vAlign w:val="top"/>
          </w:tcPr>
          <w:p>
            <w:pPr>
              <w:snapToGrid w:val="0"/>
              <w:spacing w:line="480" w:lineRule="auto"/>
              <w:rPr>
                <w:rFonts w:ascii="宋体" w:hAnsi="宋体"/>
                <w:color w:val="FFFFFF"/>
                <w:sz w:val="2"/>
                <w:szCs w:val="2"/>
              </w:rPr>
            </w:pPr>
            <w:r>
              <w:rPr>
                <w:rFonts w:ascii="宋体" w:hAnsi="宋体"/>
                <w:color w:val="FFFFFF"/>
                <w:sz w:val="2"/>
                <w:szCs w:val="2"/>
              </w:rPr>
              <w:t>0</w:t>
            </w: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c>
          <w:tcPr>
            <w:tcW w:w="236" w:type="dxa"/>
            <w:shd w:val="clear" w:color="auto" w:fill="FFFFFF"/>
            <w:noWrap w:val="0"/>
            <w:vAlign w:val="top"/>
          </w:tcPr>
          <w:p>
            <w:pPr>
              <w:snapToGrid w:val="0"/>
              <w:spacing w:line="480" w:lineRule="auto"/>
              <w:rPr>
                <w:rFonts w:ascii="宋体" w:hAnsi="宋体"/>
                <w:color w:val="FFFFFF"/>
                <w:sz w:val="2"/>
                <w:szCs w:val="2"/>
              </w:rPr>
            </w:pPr>
          </w:p>
        </w:tc>
      </w:tr>
    </w:tbl>
    <w:p>
      <w:pPr>
        <w:widowControl/>
        <w:spacing w:line="500" w:lineRule="exact"/>
        <w:jc w:val="left"/>
        <w:rPr>
          <w:rFonts w:ascii="宋体" w:hAnsi="宋体"/>
          <w:b/>
          <w:sz w:val="30"/>
          <w:szCs w:val="30"/>
        </w:rPr>
      </w:pPr>
      <w:r>
        <w:rPr>
          <w:rFonts w:hint="eastAsia" w:ascii="宋体" w:hAnsi="宋体"/>
          <w:b/>
          <w:sz w:val="30"/>
          <w:szCs w:val="30"/>
        </w:rPr>
        <w:t>附件二</w:t>
      </w:r>
    </w:p>
    <w:p>
      <w:pPr>
        <w:rPr>
          <w:rFonts w:hint="eastAsia" w:ascii="宋体" w:hAnsi="宋体"/>
          <w:sz w:val="28"/>
        </w:rPr>
      </w:pPr>
      <w:r>
        <w:rPr>
          <w:rFonts w:hint="eastAsia" w:ascii="宋体" w:hAnsi="宋体"/>
          <w:sz w:val="28"/>
        </w:rPr>
        <w:t xml:space="preserve">编号： </w:t>
      </w:r>
    </w:p>
    <w:p>
      <w:pPr>
        <w:ind w:right="-288" w:rightChars="-137"/>
        <w:jc w:val="center"/>
        <w:rPr>
          <w:rFonts w:hint="eastAsia" w:ascii="宋体" w:hAnsi="宋体"/>
          <w:bCs/>
          <w:spacing w:val="20"/>
          <w:sz w:val="30"/>
          <w:szCs w:val="30"/>
        </w:rPr>
      </w:pPr>
      <w:r>
        <w:rPr>
          <w:rFonts w:hint="eastAsia" w:ascii="宋体" w:hAnsi="宋体"/>
          <w:bCs/>
          <w:spacing w:val="20"/>
          <w:sz w:val="32"/>
        </w:rPr>
        <w:t>四川省哲学社会科学重点研究基地</w:t>
      </w:r>
    </w:p>
    <w:p>
      <w:pPr>
        <w:rPr>
          <w:rFonts w:hint="eastAsia" w:ascii="宋体" w:hAnsi="宋体"/>
        </w:rPr>
      </w:pPr>
    </w:p>
    <w:p>
      <w:pPr>
        <w:rPr>
          <w:rFonts w:hint="eastAsia" w:ascii="宋体" w:hAnsi="宋体"/>
        </w:rPr>
      </w:pPr>
    </w:p>
    <w:p>
      <w:pPr>
        <w:jc w:val="center"/>
        <w:rPr>
          <w:rFonts w:hint="eastAsia" w:ascii="宋体" w:hAnsi="宋体"/>
          <w:b/>
          <w:bCs/>
          <w:spacing w:val="20"/>
          <w:sz w:val="44"/>
          <w:szCs w:val="44"/>
        </w:rPr>
      </w:pPr>
      <w:r>
        <w:rPr>
          <w:rFonts w:hint="eastAsia" w:ascii="宋体" w:hAnsi="宋体"/>
          <w:b/>
          <w:bCs/>
          <w:spacing w:val="20"/>
          <w:sz w:val="44"/>
          <w:szCs w:val="44"/>
        </w:rPr>
        <w:t>四川省教师教育研究中心</w:t>
      </w:r>
    </w:p>
    <w:p>
      <w:pPr>
        <w:jc w:val="center"/>
        <w:rPr>
          <w:rFonts w:hint="eastAsia" w:ascii="宋体" w:hAnsi="宋体"/>
          <w:b/>
          <w:bCs/>
          <w:spacing w:val="20"/>
          <w:sz w:val="32"/>
        </w:rPr>
      </w:pPr>
    </w:p>
    <w:p>
      <w:pPr>
        <w:jc w:val="center"/>
        <w:rPr>
          <w:rFonts w:hint="eastAsia" w:ascii="宋体" w:hAnsi="宋体"/>
          <w:b/>
          <w:bCs/>
          <w:spacing w:val="20"/>
          <w:sz w:val="48"/>
          <w:szCs w:val="48"/>
        </w:rPr>
      </w:pPr>
      <w:r>
        <w:rPr>
          <w:rFonts w:hint="eastAsia" w:ascii="宋体" w:hAnsi="宋体"/>
          <w:b/>
          <w:bCs/>
          <w:spacing w:val="20"/>
          <w:sz w:val="48"/>
          <w:szCs w:val="48"/>
        </w:rPr>
        <w:t>课题申报书</w:t>
      </w:r>
    </w:p>
    <w:p>
      <w:pPr>
        <w:jc w:val="both"/>
        <w:rPr>
          <w:rFonts w:hint="eastAsia" w:ascii="宋体" w:hAnsi="宋体"/>
          <w:sz w:val="28"/>
        </w:rPr>
      </w:pPr>
    </w:p>
    <w:p>
      <w:pPr>
        <w:rPr>
          <w:rFonts w:hint="eastAsia" w:ascii="宋体" w:hAnsi="宋体"/>
          <w:sz w:val="28"/>
        </w:rPr>
      </w:pPr>
      <w:r>
        <w:rPr>
          <w:rFonts w:hint="eastAsia" w:ascii="宋体" w:hAnsi="宋体"/>
          <w:sz w:val="28"/>
        </w:rPr>
        <w:t xml:space="preserve">                       A  重点课题  </w:t>
      </w:r>
    </w:p>
    <w:p>
      <w:pPr>
        <w:rPr>
          <w:rFonts w:hint="eastAsia" w:ascii="宋体" w:hAnsi="宋体"/>
          <w:sz w:val="28"/>
        </w:rPr>
      </w:pPr>
      <w:r>
        <w:rPr>
          <w:rFonts w:hint="eastAsia" w:ascii="宋体" w:hAnsi="宋体"/>
          <w:sz w:val="28"/>
        </w:rPr>
        <w:t xml:space="preserve">            课题类别   B  一般课题  </w:t>
      </w:r>
    </w:p>
    <w:p>
      <w:pPr>
        <w:rPr>
          <w:rFonts w:hint="eastAsia" w:ascii="宋体" w:hAnsi="宋体"/>
          <w:sz w:val="28"/>
        </w:rPr>
      </w:pPr>
      <w:r>
        <w:rPr>
          <w:rFonts w:hint="eastAsia" w:ascii="宋体" w:hAnsi="宋体"/>
          <w:sz w:val="28"/>
        </w:rPr>
        <w:t xml:space="preserve">                       C  </w:t>
      </w:r>
      <w:r>
        <w:rPr>
          <w:rFonts w:hint="eastAsia" w:ascii="宋体" w:hAnsi="宋体"/>
          <w:sz w:val="28"/>
          <w:lang w:val="en-US" w:eastAsia="zh-Hans"/>
        </w:rPr>
        <w:t>委托课题</w:t>
      </w:r>
      <w:r>
        <w:rPr>
          <w:rFonts w:hint="eastAsia" w:ascii="宋体" w:hAnsi="宋体"/>
          <w:sz w:val="28"/>
        </w:rPr>
        <w:t xml:space="preserve"> </w:t>
      </w:r>
    </w:p>
    <w:p>
      <w:pPr>
        <w:rPr>
          <w:rFonts w:hint="eastAsia" w:ascii="宋体" w:hAnsi="宋体"/>
          <w:sz w:val="28"/>
        </w:rPr>
      </w:pPr>
      <w:r>
        <w:rPr>
          <w:rFonts w:hint="default" w:ascii="宋体" w:hAnsi="宋体"/>
          <w:sz w:val="28"/>
        </w:rPr>
        <w:t xml:space="preserve">                       D  </w:t>
      </w:r>
      <w:r>
        <w:rPr>
          <w:rFonts w:hint="eastAsia" w:ascii="宋体" w:hAnsi="宋体"/>
          <w:sz w:val="28"/>
        </w:rPr>
        <w:t>自筹经费课题</w:t>
      </w:r>
    </w:p>
    <w:p>
      <w:pPr>
        <w:rPr>
          <w:rFonts w:hint="eastAsia" w:ascii="宋体" w:hAnsi="宋体"/>
          <w:sz w:val="28"/>
        </w:rPr>
      </w:pPr>
    </w:p>
    <w:p>
      <w:pPr>
        <w:ind w:firstLine="898" w:firstLineChars="321"/>
        <w:rPr>
          <w:rFonts w:hint="eastAsia" w:ascii="宋体" w:hAnsi="宋体"/>
          <w:sz w:val="28"/>
          <w:u w:val="single"/>
        </w:rPr>
      </w:pPr>
      <w:r>
        <w:rPr>
          <w:rFonts w:hint="eastAsia" w:ascii="宋体" w:hAnsi="宋体"/>
          <w:sz w:val="28"/>
        </w:rPr>
        <w:t xml:space="preserve">    课题名称： </w:t>
      </w:r>
      <w:r>
        <w:rPr>
          <w:rFonts w:hint="eastAsia" w:ascii="宋体" w:hAnsi="宋体"/>
          <w:sz w:val="28"/>
          <w:u w:val="single"/>
        </w:rPr>
        <w:t xml:space="preserve">                         </w:t>
      </w:r>
    </w:p>
    <w:p>
      <w:pPr>
        <w:ind w:firstLine="898" w:firstLineChars="321"/>
        <w:rPr>
          <w:rFonts w:hint="eastAsia" w:ascii="宋体" w:hAnsi="宋体"/>
          <w:sz w:val="28"/>
          <w:u w:val="single"/>
        </w:rPr>
      </w:pPr>
      <w:r>
        <w:rPr>
          <w:rFonts w:hint="eastAsia" w:ascii="宋体" w:hAnsi="宋体"/>
          <w:sz w:val="28"/>
        </w:rPr>
        <w:t xml:space="preserve">    学科门类： </w:t>
      </w:r>
      <w:r>
        <w:rPr>
          <w:rFonts w:hint="eastAsia" w:ascii="宋体" w:hAnsi="宋体"/>
          <w:sz w:val="28"/>
          <w:u w:val="single"/>
        </w:rPr>
        <w:t xml:space="preserve">                         </w:t>
      </w:r>
    </w:p>
    <w:p>
      <w:pPr>
        <w:ind w:firstLine="898" w:firstLineChars="321"/>
        <w:rPr>
          <w:rFonts w:hint="eastAsia" w:ascii="宋体" w:hAnsi="宋体"/>
          <w:sz w:val="28"/>
          <w:u w:val="single"/>
        </w:rPr>
      </w:pPr>
      <w:r>
        <w:rPr>
          <w:rFonts w:hint="eastAsia" w:ascii="宋体" w:hAnsi="宋体"/>
          <w:sz w:val="28"/>
        </w:rPr>
        <w:t xml:space="preserve">    课题负责人： </w:t>
      </w:r>
      <w:r>
        <w:rPr>
          <w:rFonts w:hint="eastAsia" w:ascii="宋体" w:hAnsi="宋体"/>
          <w:sz w:val="28"/>
          <w:u w:val="single"/>
        </w:rPr>
        <w:t xml:space="preserve">                       </w:t>
      </w:r>
    </w:p>
    <w:p>
      <w:pPr>
        <w:ind w:firstLine="898" w:firstLineChars="321"/>
        <w:rPr>
          <w:rFonts w:hint="eastAsia" w:ascii="宋体" w:hAnsi="宋体"/>
          <w:sz w:val="28"/>
          <w:u w:val="single"/>
        </w:rPr>
      </w:pPr>
      <w:r>
        <w:rPr>
          <w:rFonts w:hint="eastAsia" w:ascii="宋体" w:hAnsi="宋体"/>
          <w:sz w:val="28"/>
        </w:rPr>
        <w:t xml:space="preserve">    所在学校： </w:t>
      </w:r>
      <w:r>
        <w:rPr>
          <w:rFonts w:hint="eastAsia" w:ascii="宋体" w:hAnsi="宋体"/>
          <w:sz w:val="28"/>
          <w:u w:val="single"/>
        </w:rPr>
        <w:t xml:space="preserve">                         </w:t>
      </w:r>
    </w:p>
    <w:p>
      <w:pPr>
        <w:ind w:firstLine="898" w:firstLineChars="321"/>
        <w:rPr>
          <w:rFonts w:hint="eastAsia" w:ascii="宋体" w:hAnsi="宋体"/>
          <w:sz w:val="28"/>
        </w:rPr>
      </w:pPr>
      <w:r>
        <w:rPr>
          <w:rFonts w:hint="eastAsia" w:ascii="宋体" w:hAnsi="宋体"/>
          <w:sz w:val="28"/>
        </w:rPr>
        <w:t xml:space="preserve">    报送日期： </w:t>
      </w:r>
      <w:r>
        <w:rPr>
          <w:rFonts w:hint="eastAsia" w:ascii="宋体" w:hAnsi="宋体"/>
          <w:sz w:val="28"/>
          <w:u w:val="single"/>
        </w:rPr>
        <w:t xml:space="preserve">                         </w:t>
      </w:r>
    </w:p>
    <w:p>
      <w:pPr>
        <w:rPr>
          <w:rFonts w:hint="eastAsia" w:ascii="宋体" w:hAnsi="宋体"/>
        </w:rPr>
      </w:pPr>
    </w:p>
    <w:p>
      <w:pPr>
        <w:rPr>
          <w:rFonts w:hint="eastAsia" w:ascii="宋体" w:hAnsi="宋体"/>
        </w:rPr>
      </w:pPr>
    </w:p>
    <w:p>
      <w:pPr>
        <w:ind w:right="-288" w:rightChars="-137"/>
        <w:jc w:val="center"/>
        <w:rPr>
          <w:rFonts w:hint="eastAsia" w:ascii="宋体" w:hAnsi="宋体"/>
          <w:b/>
          <w:bCs/>
          <w:spacing w:val="20"/>
          <w:sz w:val="32"/>
        </w:rPr>
      </w:pPr>
      <w:r>
        <w:rPr>
          <w:rFonts w:hint="eastAsia" w:ascii="宋体" w:hAnsi="宋体"/>
          <w:b/>
          <w:bCs/>
          <w:spacing w:val="20"/>
          <w:sz w:val="32"/>
        </w:rPr>
        <w:t>四 川 省</w:t>
      </w:r>
      <w:r>
        <w:rPr>
          <w:rFonts w:hint="eastAsia" w:ascii="宋体" w:hAnsi="宋体"/>
          <w:b/>
          <w:bCs/>
          <w:spacing w:val="20"/>
          <w:sz w:val="32"/>
          <w:lang w:val="en-US" w:eastAsia="zh-CN"/>
        </w:rPr>
        <w:t xml:space="preserve"> </w:t>
      </w:r>
      <w:r>
        <w:rPr>
          <w:rFonts w:hint="eastAsia" w:ascii="宋体" w:hAnsi="宋体"/>
          <w:b/>
          <w:bCs/>
          <w:spacing w:val="20"/>
          <w:sz w:val="32"/>
        </w:rPr>
        <w:t>教 育 厅 制</w:t>
      </w:r>
    </w:p>
    <w:p>
      <w:pPr>
        <w:rPr>
          <w:rFonts w:hint="eastAsia" w:ascii="宋体" w:hAnsi="宋体"/>
          <w:sz w:val="28"/>
        </w:rPr>
      </w:pPr>
      <w:r>
        <w:rPr>
          <w:rFonts w:hint="eastAsia" w:ascii="宋体" w:hAnsi="宋体"/>
          <w:sz w:val="28"/>
        </w:rPr>
        <w:t>申请者承诺：</w:t>
      </w:r>
    </w:p>
    <w:p>
      <w:pPr>
        <w:ind w:firstLine="555"/>
        <w:rPr>
          <w:rFonts w:hint="eastAsia" w:ascii="宋体" w:hAnsi="宋体"/>
          <w:sz w:val="28"/>
          <w:szCs w:val="28"/>
        </w:rPr>
      </w:pPr>
      <w:r>
        <w:rPr>
          <w:rFonts w:hint="eastAsia" w:ascii="宋体" w:hAnsi="宋体"/>
          <w:sz w:val="28"/>
          <w:szCs w:val="28"/>
        </w:rPr>
        <w:t xml:space="preserve">我保证如实填写本表各项内容。如果获准立项资助，我承诺以本表为有约束力的协议，遵守四川省教师教育研究中心的有关规定，认真开展研究工作，取得预期研究成果。四川省教师教育研究中心有权使用本表所有数据和资料。                            </w:t>
      </w:r>
    </w:p>
    <w:p>
      <w:pPr>
        <w:ind w:right="1800"/>
        <w:jc w:val="center"/>
        <w:rPr>
          <w:rFonts w:hint="eastAsia" w:ascii="宋体" w:hAnsi="宋体"/>
          <w:sz w:val="28"/>
          <w:szCs w:val="28"/>
        </w:rPr>
      </w:pPr>
      <w:r>
        <w:rPr>
          <w:rFonts w:hint="eastAsia" w:ascii="宋体" w:hAnsi="宋体"/>
          <w:sz w:val="28"/>
          <w:szCs w:val="28"/>
        </w:rPr>
        <w:t xml:space="preserve">                             申请者（签章）：</w:t>
      </w:r>
    </w:p>
    <w:p>
      <w:pPr>
        <w:ind w:right="149"/>
        <w:jc w:val="right"/>
        <w:rPr>
          <w:rFonts w:hint="eastAsia" w:ascii="宋体" w:hAnsi="宋体"/>
          <w:sz w:val="28"/>
          <w:szCs w:val="28"/>
        </w:rPr>
      </w:pPr>
      <w:r>
        <w:rPr>
          <w:rFonts w:hint="eastAsia" w:ascii="宋体" w:hAnsi="宋体"/>
          <w:sz w:val="28"/>
          <w:szCs w:val="28"/>
        </w:rPr>
        <w:t>年   月   日</w:t>
      </w: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sz w:val="32"/>
        </w:rPr>
      </w:pPr>
    </w:p>
    <w:p>
      <w:pPr>
        <w:jc w:val="center"/>
        <w:rPr>
          <w:rFonts w:hint="eastAsia" w:ascii="宋体" w:hAnsi="宋体"/>
          <w:b/>
          <w:sz w:val="32"/>
          <w:szCs w:val="32"/>
        </w:rPr>
      </w:pPr>
      <w:r>
        <w:rPr>
          <w:rFonts w:hint="eastAsia" w:ascii="宋体" w:hAnsi="宋体" w:cs="宋体"/>
          <w:b/>
          <w:sz w:val="32"/>
          <w:szCs w:val="32"/>
        </w:rPr>
        <w:t>填</w:t>
      </w:r>
      <w:r>
        <w:rPr>
          <w:rFonts w:hint="eastAsia" w:ascii="宋体" w:hAnsi="宋体"/>
          <w:b/>
          <w:sz w:val="32"/>
          <w:szCs w:val="32"/>
        </w:rPr>
        <w:t xml:space="preserve"> 表 </w:t>
      </w:r>
      <w:r>
        <w:rPr>
          <w:rFonts w:hint="eastAsia" w:ascii="宋体" w:hAnsi="宋体" w:cs="宋体"/>
          <w:b/>
          <w:sz w:val="32"/>
          <w:szCs w:val="32"/>
        </w:rPr>
        <w:t>说</w:t>
      </w:r>
      <w:r>
        <w:rPr>
          <w:rFonts w:hint="eastAsia" w:ascii="宋体" w:hAnsi="宋体"/>
          <w:b/>
          <w:sz w:val="32"/>
          <w:szCs w:val="32"/>
        </w:rPr>
        <w:t xml:space="preserve"> 明</w:t>
      </w:r>
    </w:p>
    <w:p>
      <w:pPr>
        <w:ind w:firstLine="548" w:firstLineChars="196"/>
        <w:jc w:val="left"/>
        <w:rPr>
          <w:rFonts w:hint="eastAsia" w:ascii="宋体" w:hAnsi="宋体"/>
          <w:sz w:val="28"/>
          <w:szCs w:val="28"/>
        </w:rPr>
      </w:pPr>
      <w:r>
        <w:rPr>
          <w:rFonts w:hint="eastAsia" w:ascii="宋体" w:hAnsi="宋体"/>
          <w:sz w:val="28"/>
          <w:szCs w:val="28"/>
        </w:rPr>
        <w:t>一、请根据四川省教师教育研究中心《课题申报指南》的有关规定，准确选择并填写研究类别。课题编号不填，以省教育厅审批为准。</w:t>
      </w:r>
    </w:p>
    <w:p>
      <w:pPr>
        <w:ind w:right="26" w:firstLine="560" w:firstLineChars="200"/>
        <w:jc w:val="left"/>
        <w:rPr>
          <w:rFonts w:hint="eastAsia" w:ascii="宋体" w:hAnsi="宋体"/>
          <w:sz w:val="24"/>
        </w:rPr>
      </w:pPr>
      <w:r>
        <w:rPr>
          <w:rFonts w:hint="eastAsia" w:ascii="宋体" w:hAnsi="宋体"/>
          <w:sz w:val="28"/>
          <w:szCs w:val="28"/>
        </w:rPr>
        <w:t>二、本表请用计算机打印或钢笔准确如实填写各项内容，书写要清晰、工整</w:t>
      </w:r>
      <w:r>
        <w:rPr>
          <w:rFonts w:hint="eastAsia" w:ascii="宋体" w:hAnsi="宋体"/>
          <w:sz w:val="28"/>
          <w:szCs w:val="28"/>
          <w:lang w:eastAsia="zh-CN"/>
        </w:rPr>
        <w:t>，可</w:t>
      </w:r>
      <w:r>
        <w:rPr>
          <w:rFonts w:hint="default" w:ascii="宋体" w:hAnsi="宋体"/>
          <w:sz w:val="28"/>
          <w:szCs w:val="28"/>
          <w:lang w:val="en-US" w:eastAsia="zh-CN"/>
        </w:rPr>
        <w:t>添</w:t>
      </w:r>
      <w:r>
        <w:rPr>
          <w:rFonts w:hint="eastAsia" w:ascii="宋体" w:hAnsi="宋体"/>
          <w:sz w:val="28"/>
          <w:szCs w:val="28"/>
          <w:lang w:val="en-US" w:eastAsia="zh-CN"/>
        </w:rPr>
        <w:t>页。</w:t>
      </w:r>
    </w:p>
    <w:p>
      <w:pPr>
        <w:ind w:right="26" w:firstLine="537" w:firstLineChars="192"/>
        <w:jc w:val="left"/>
        <w:rPr>
          <w:rFonts w:hint="eastAsia" w:ascii="宋体" w:hAnsi="宋体"/>
          <w:sz w:val="28"/>
          <w:szCs w:val="28"/>
        </w:rPr>
      </w:pPr>
      <w:r>
        <w:rPr>
          <w:rFonts w:hint="eastAsia" w:ascii="宋体" w:hAnsi="宋体"/>
          <w:sz w:val="28"/>
          <w:szCs w:val="28"/>
        </w:rPr>
        <w:t>三、本表须经课题负责人所在单位领导审核，签署明确意见，承担信誉保证并加盖公章后方可报送。</w:t>
      </w:r>
    </w:p>
    <w:p>
      <w:pPr>
        <w:ind w:right="26" w:firstLine="537" w:firstLineChars="192"/>
        <w:jc w:val="left"/>
        <w:rPr>
          <w:rFonts w:hint="eastAsia" w:ascii="宋体" w:hAnsi="宋体"/>
          <w:sz w:val="28"/>
        </w:rPr>
      </w:pPr>
      <w:r>
        <w:rPr>
          <w:rFonts w:hint="eastAsia" w:ascii="宋体" w:hAnsi="宋体"/>
          <w:sz w:val="28"/>
          <w:szCs w:val="28"/>
        </w:rPr>
        <w:t>四、本表报送一式3份，其中1份原件，2份复印件。请用A4纸，于左侧装订。</w:t>
      </w:r>
    </w:p>
    <w:p>
      <w:pPr>
        <w:ind w:right="26" w:firstLine="537" w:firstLineChars="192"/>
        <w:jc w:val="left"/>
        <w:rPr>
          <w:rFonts w:hint="eastAsia" w:ascii="宋体" w:hAnsi="宋体"/>
          <w:sz w:val="28"/>
        </w:rPr>
      </w:pPr>
    </w:p>
    <w:p>
      <w:pPr>
        <w:ind w:right="26"/>
        <w:jc w:val="left"/>
        <w:rPr>
          <w:rFonts w:hint="eastAsia" w:ascii="宋体" w:hAnsi="宋体"/>
          <w:sz w:val="28"/>
        </w:rPr>
      </w:pPr>
      <w:r>
        <w:rPr>
          <w:rFonts w:hint="eastAsia" w:ascii="宋体" w:hAnsi="宋体"/>
          <w:sz w:val="28"/>
        </w:rPr>
        <w:t>表1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720"/>
        <w:gridCol w:w="180"/>
        <w:gridCol w:w="360"/>
        <w:gridCol w:w="720"/>
        <w:gridCol w:w="720"/>
        <w:gridCol w:w="360"/>
        <w:gridCol w:w="720"/>
        <w:gridCol w:w="735"/>
        <w:gridCol w:w="525"/>
        <w:gridCol w:w="195"/>
        <w:gridCol w:w="622"/>
        <w:gridCol w:w="623"/>
        <w:gridCol w:w="1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46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课题负责人</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姓名</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性别</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出生年月</w:t>
            </w:r>
          </w:p>
        </w:tc>
        <w:tc>
          <w:tcPr>
            <w:tcW w:w="2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职务</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25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所在教研、研究室、所</w:t>
            </w:r>
          </w:p>
        </w:tc>
        <w:tc>
          <w:tcPr>
            <w:tcW w:w="2685" w:type="dxa"/>
            <w:gridSpan w:val="4"/>
            <w:tcBorders>
              <w:top w:val="single" w:color="auto" w:sz="4" w:space="0"/>
              <w:left w:val="single" w:color="auto" w:sz="4" w:space="0"/>
              <w:bottom w:val="single" w:color="auto" w:sz="4" w:space="0"/>
              <w:right w:val="single" w:color="auto" w:sz="4" w:space="0"/>
            </w:tcBorders>
            <w:noWrap w:val="0"/>
            <w:vAlign w:val="center"/>
          </w:tcPr>
          <w:p>
            <w:pPr>
              <w:ind w:right="-288" w:rightChars="-137"/>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职称</w:t>
            </w:r>
          </w:p>
        </w:tc>
        <w:tc>
          <w:tcPr>
            <w:tcW w:w="126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最后学历</w:t>
            </w:r>
          </w:p>
        </w:tc>
        <w:tc>
          <w:tcPr>
            <w:tcW w:w="14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最后学位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9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外语语种及水平</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研究方向</w:t>
            </w:r>
          </w:p>
        </w:tc>
        <w:tc>
          <w:tcPr>
            <w:tcW w:w="268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6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联系方式</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通讯地址及邮编</w:t>
            </w:r>
          </w:p>
        </w:tc>
        <w:tc>
          <w:tcPr>
            <w:tcW w:w="4860"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26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电话</w:t>
            </w:r>
          </w:p>
        </w:tc>
        <w:tc>
          <w:tcPr>
            <w:tcW w:w="145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34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电子邮箱</w:t>
            </w:r>
          </w:p>
        </w:tc>
        <w:tc>
          <w:tcPr>
            <w:tcW w:w="206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8388"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课题负责人承担省级以上课题及完成情况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课题来源</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类   别</w:t>
            </w: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课    题   名   称</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批准时间</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6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306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8388" w:type="dxa"/>
            <w:gridSpan w:val="15"/>
            <w:tcBorders>
              <w:top w:val="single" w:color="auto" w:sz="4" w:space="0"/>
              <w:left w:val="single" w:color="auto" w:sz="4" w:space="0"/>
              <w:bottom w:val="single" w:color="auto" w:sz="4" w:space="0"/>
              <w:right w:val="single" w:color="auto" w:sz="4" w:space="0"/>
            </w:tcBorders>
            <w:noWrap w:val="0"/>
            <w:vAlign w:val="top"/>
          </w:tcPr>
          <w:p>
            <w:pPr>
              <w:jc w:val="left"/>
              <w:rPr>
                <w:rFonts w:hint="eastAsia" w:ascii="宋体" w:hAnsi="宋体"/>
              </w:rPr>
            </w:pPr>
            <w:r>
              <w:rPr>
                <w:rFonts w:hint="eastAsia" w:ascii="宋体" w:hAnsi="宋体"/>
              </w:rPr>
              <w:t>课题负责人近三年来与本申报课题直接相关的研究成果（注明刊物的年、期或出版社、出版日期）：</w:t>
            </w:r>
          </w:p>
          <w:p>
            <w:pPr>
              <w:rPr>
                <w:rFonts w:hint="eastAsia"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8388" w:type="dxa"/>
            <w:gridSpan w:val="15"/>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1"/>
                <w:szCs w:val="21"/>
              </w:rPr>
            </w:pPr>
            <w:r>
              <w:rPr>
                <w:rFonts w:hint="eastAsia" w:ascii="宋体" w:hAnsi="宋体"/>
                <w:sz w:val="21"/>
                <w:szCs w:val="21"/>
              </w:rPr>
              <w:t>课题负责人近三年来的其它研究成果（注明刊物的年、期或出版社、出版日期）</w:t>
            </w: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p>
            <w:pPr>
              <w:rPr>
                <w:rFonts w:hint="eastAsia" w:ascii="宋体" w:hAnsi="宋体"/>
                <w:sz w:val="21"/>
                <w:szCs w:val="21"/>
              </w:rPr>
            </w:pPr>
          </w:p>
        </w:tc>
      </w:tr>
    </w:tbl>
    <w:p>
      <w:pPr>
        <w:rPr>
          <w:rFonts w:hint="eastAsia" w:ascii="宋体" w:hAnsi="宋体"/>
          <w:sz w:val="28"/>
        </w:rPr>
      </w:pPr>
      <w:r>
        <w:rPr>
          <w:rFonts w:hint="eastAsia" w:ascii="宋体" w:hAnsi="宋体"/>
          <w:sz w:val="28"/>
        </w:rPr>
        <w:br w:type="page"/>
      </w:r>
      <w:r>
        <w:rPr>
          <w:rFonts w:hint="eastAsia" w:ascii="宋体" w:hAnsi="宋体"/>
          <w:sz w:val="28"/>
        </w:rPr>
        <w:t>表2-1</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080"/>
        <w:gridCol w:w="4500"/>
        <w:gridCol w:w="1260"/>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468"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申</w:t>
            </w:r>
          </w:p>
          <w:p>
            <w:pPr>
              <w:rPr>
                <w:rFonts w:hint="eastAsia" w:ascii="宋体" w:hAnsi="宋体"/>
              </w:rPr>
            </w:pPr>
            <w:r>
              <w:rPr>
                <w:rFonts w:hint="eastAsia" w:ascii="宋体" w:hAnsi="宋体"/>
              </w:rPr>
              <w:t>报</w:t>
            </w:r>
          </w:p>
          <w:p>
            <w:pPr>
              <w:rPr>
                <w:rFonts w:hint="eastAsia" w:ascii="宋体" w:hAnsi="宋体"/>
              </w:rPr>
            </w:pPr>
            <w:r>
              <w:rPr>
                <w:rFonts w:hint="eastAsia" w:ascii="宋体" w:hAnsi="宋体"/>
              </w:rPr>
              <w:t>课</w:t>
            </w:r>
          </w:p>
          <w:p>
            <w:pPr>
              <w:rPr>
                <w:rFonts w:ascii="宋体" w:hAnsi="宋体"/>
              </w:rPr>
            </w:pPr>
            <w:r>
              <w:rPr>
                <w:rFonts w:hint="eastAsia" w:ascii="宋体" w:hAnsi="宋体"/>
              </w:rPr>
              <w:t>题</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名 称</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学 科</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研究类别</w:t>
            </w:r>
          </w:p>
        </w:tc>
        <w:tc>
          <w:tcPr>
            <w:tcW w:w="6974" w:type="dxa"/>
            <w:gridSpan w:val="3"/>
            <w:tcBorders>
              <w:top w:val="single" w:color="auto" w:sz="4" w:space="0"/>
              <w:left w:val="single" w:color="auto" w:sz="4" w:space="0"/>
              <w:bottom w:val="single" w:color="auto" w:sz="4" w:space="0"/>
              <w:right w:val="single" w:color="auto" w:sz="4" w:space="0"/>
            </w:tcBorders>
            <w:noWrap w:val="0"/>
            <w:vAlign w:val="center"/>
          </w:tcPr>
          <w:p>
            <w:pPr>
              <w:numPr>
                <w:ilvl w:val="0"/>
                <w:numId w:val="0"/>
              </w:numPr>
              <w:ind w:right="0" w:rightChars="0"/>
              <w:rPr>
                <w:rFonts w:ascii="宋体" w:hAnsi="宋体"/>
              </w:rPr>
            </w:pPr>
            <w:r>
              <w:rPr>
                <w:rFonts w:hint="eastAsia" w:ascii="宋体" w:hAnsi="宋体"/>
                <w:lang w:val="en-US" w:eastAsia="zh-CN"/>
              </w:rPr>
              <w:t>1.</w:t>
            </w:r>
            <w:r>
              <w:rPr>
                <w:rFonts w:hint="eastAsia" w:ascii="宋体" w:hAnsi="宋体"/>
              </w:rPr>
              <w:t>重点课题</w:t>
            </w:r>
            <w:r>
              <w:rPr>
                <w:rFonts w:hint="eastAsia" w:ascii="宋体" w:hAnsi="宋体"/>
                <w:lang w:val="en-US" w:eastAsia="zh-CN"/>
              </w:rPr>
              <w:t xml:space="preserve">   </w:t>
            </w:r>
            <w:r>
              <w:rPr>
                <w:rFonts w:hint="eastAsia" w:ascii="宋体" w:hAnsi="宋体"/>
              </w:rPr>
              <w:t>2</w:t>
            </w:r>
            <w:r>
              <w:rPr>
                <w:rFonts w:hint="eastAsia" w:ascii="宋体" w:hAnsi="宋体"/>
                <w:lang w:val="en-US" w:eastAsia="zh-CN"/>
              </w:rPr>
              <w:t>.</w:t>
            </w:r>
            <w:r>
              <w:rPr>
                <w:rFonts w:hint="eastAsia" w:ascii="宋体" w:hAnsi="宋体"/>
              </w:rPr>
              <w:t>一般课题</w:t>
            </w:r>
            <w:r>
              <w:rPr>
                <w:rFonts w:hint="eastAsia" w:ascii="宋体" w:hAnsi="宋体"/>
                <w:lang w:val="en-US" w:eastAsia="zh-CN"/>
              </w:rPr>
              <w:t xml:space="preserve">   3.</w:t>
            </w:r>
            <w:r>
              <w:rPr>
                <w:rFonts w:hint="eastAsia" w:ascii="宋体" w:hAnsi="宋体"/>
              </w:rPr>
              <w:t xml:space="preserve"> </w:t>
            </w:r>
            <w:r>
              <w:rPr>
                <w:rFonts w:hint="eastAsia" w:ascii="宋体" w:hAnsi="宋体"/>
                <w:lang w:val="en-US" w:eastAsia="zh-Hans"/>
              </w:rPr>
              <w:t>委托课题</w:t>
            </w:r>
            <w:r>
              <w:rPr>
                <w:rFonts w:hint="eastAsia" w:ascii="宋体" w:hAnsi="宋体"/>
                <w:lang w:val="en-US" w:eastAsia="zh-CN"/>
              </w:rPr>
              <w:t xml:space="preserve">   4.</w:t>
            </w:r>
            <w:r>
              <w:rPr>
                <w:rFonts w:hint="eastAsia" w:ascii="宋体" w:hAnsi="宋体"/>
              </w:rPr>
              <w:t xml:space="preserve">自筹经费课题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4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起止时间</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成果形式</w:t>
            </w:r>
          </w:p>
        </w:tc>
        <w:tc>
          <w:tcPr>
            <w:tcW w:w="12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3"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rPr>
            </w:pPr>
            <w:r>
              <w:rPr>
                <w:rFonts w:hint="eastAsia" w:ascii="宋体" w:hAnsi="宋体"/>
                <w:sz w:val="21"/>
                <w:szCs w:val="21"/>
              </w:rPr>
              <w:t>本课题国内外研究现状</w:t>
            </w:r>
            <w:r>
              <w:rPr>
                <w:rFonts w:hint="eastAsia" w:ascii="宋体" w:hAnsi="宋体"/>
              </w:rPr>
              <w:t>述评</w:t>
            </w: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p>
            <w:pP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3"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522" w:type="dxa"/>
            <w:gridSpan w:val="5"/>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lang w:eastAsia="zh-CN"/>
              </w:rPr>
            </w:pPr>
            <w:r>
              <w:rPr>
                <w:rFonts w:hint="eastAsia" w:ascii="宋体" w:hAnsi="宋体"/>
              </w:rPr>
              <w:t>本课题研究的</w:t>
            </w:r>
            <w:r>
              <w:rPr>
                <w:rFonts w:hint="eastAsia" w:ascii="宋体" w:hAnsi="宋体"/>
                <w:lang w:eastAsia="zh-CN"/>
              </w:rPr>
              <w:t>意义及创新</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Pr>
        <w:rPr>
          <w:rFonts w:hint="eastAsia" w:ascii="宋体" w:hAnsi="宋体"/>
        </w:rPr>
      </w:pPr>
      <w:r>
        <w:rPr>
          <w:rFonts w:hint="eastAsia" w:ascii="宋体" w:hAnsi="宋体"/>
          <w:sz w:val="28"/>
        </w:rPr>
        <w:t>表2-2</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8"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rPr>
            </w:pPr>
            <w:r>
              <w:rPr>
                <w:rFonts w:hint="eastAsia" w:ascii="宋体" w:hAnsi="宋体"/>
                <w:sz w:val="21"/>
                <w:szCs w:val="21"/>
              </w:rPr>
              <w:t>本课题研究的主要内容、基本思路、研究方法、重点难点、基本观点</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本课题研究的准备情况：</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本研究成果的形式及适用范围：</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Pr>
        <w:rPr>
          <w:rFonts w:hint="eastAsia" w:ascii="宋体" w:hAnsi="宋体"/>
          <w:sz w:val="28"/>
        </w:rPr>
      </w:pPr>
      <w:r>
        <w:rPr>
          <w:rFonts w:hint="eastAsia" w:ascii="宋体" w:hAnsi="宋体"/>
        </w:rPr>
        <w:br w:type="page"/>
      </w:r>
      <w:r>
        <w:rPr>
          <w:rFonts w:hint="eastAsia" w:ascii="宋体" w:hAnsi="宋体"/>
          <w:sz w:val="28"/>
        </w:rPr>
        <w:t>表3</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891"/>
        <w:gridCol w:w="1190"/>
        <w:gridCol w:w="782"/>
        <w:gridCol w:w="1068"/>
        <w:gridCol w:w="1756"/>
        <w:gridCol w:w="1254"/>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序号</w:t>
            </w: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姓 名</w:t>
            </w: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职称</w:t>
            </w: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年龄</w:t>
            </w: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专业</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外语语种及程度</w:t>
            </w: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分工情况</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r>
              <w:rPr>
                <w:rFonts w:hint="eastAsia" w:ascii="宋体" w:hAnsi="宋体"/>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1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7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0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12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6" w:hRule="atLeast"/>
        </w:trPr>
        <w:tc>
          <w:tcPr>
            <w:tcW w:w="8522" w:type="dxa"/>
            <w:gridSpan w:val="8"/>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宋体" w:hAnsi="宋体"/>
              </w:rPr>
              <w:t>以上成员近三年来的相关研究成果（注明刊物的年、期或出版社、出版日期）：</w:t>
            </w:r>
          </w:p>
          <w:p>
            <w:pPr>
              <w:rPr>
                <w:rFonts w:ascii="宋体" w:hAnsi="宋体"/>
              </w:rPr>
            </w:pPr>
          </w:p>
        </w:tc>
      </w:tr>
    </w:tbl>
    <w:p>
      <w:pPr>
        <w:rPr>
          <w:rFonts w:hint="eastAsia" w:ascii="宋体" w:hAnsi="宋体"/>
          <w:sz w:val="28"/>
        </w:rPr>
      </w:pPr>
      <w:r>
        <w:rPr>
          <w:rFonts w:hint="eastAsia" w:ascii="宋体" w:hAnsi="宋体"/>
          <w:sz w:val="28"/>
        </w:rPr>
        <w:br w:type="page"/>
      </w:r>
    </w:p>
    <w:p>
      <w:pPr>
        <w:rPr>
          <w:rFonts w:hint="eastAsia" w:ascii="宋体" w:hAnsi="宋体"/>
        </w:rPr>
      </w:pPr>
      <w:r>
        <w:rPr>
          <w:rFonts w:hint="eastAsia" w:ascii="宋体" w:hAnsi="宋体"/>
          <w:sz w:val="28"/>
        </w:rPr>
        <w:t>表4</w:t>
      </w:r>
    </w:p>
    <w:tbl>
      <w:tblPr>
        <w:tblStyle w:val="20"/>
        <w:tblW w:w="8532" w:type="dxa"/>
        <w:tblInd w:w="0" w:type="dxa"/>
        <w:tblLayout w:type="fixed"/>
        <w:tblCellMar>
          <w:top w:w="0" w:type="dxa"/>
          <w:left w:w="108" w:type="dxa"/>
          <w:bottom w:w="0" w:type="dxa"/>
          <w:right w:w="108" w:type="dxa"/>
        </w:tblCellMar>
      </w:tblPr>
      <w:tblGrid>
        <w:gridCol w:w="1668"/>
        <w:gridCol w:w="2551"/>
        <w:gridCol w:w="2410"/>
        <w:gridCol w:w="1903"/>
      </w:tblGrid>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经济分类类级名称</w:t>
            </w:r>
          </w:p>
        </w:tc>
        <w:tc>
          <w:tcPr>
            <w:tcW w:w="2551"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经济分类明细项目名称</w:t>
            </w:r>
          </w:p>
        </w:tc>
        <w:tc>
          <w:tcPr>
            <w:tcW w:w="241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费用名称</w:t>
            </w:r>
          </w:p>
        </w:tc>
        <w:tc>
          <w:tcPr>
            <w:tcW w:w="1903"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rPr>
            </w:pPr>
            <w:r>
              <w:rPr>
                <w:rFonts w:hint="eastAsia" w:ascii="宋体" w:hAnsi="宋体"/>
              </w:rPr>
              <w:t>预算额</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551"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一、直接费用</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专用设备购置</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1</w:t>
            </w:r>
            <w:r>
              <w:rPr>
                <w:rFonts w:hint="eastAsia" w:ascii="宋体" w:hAnsi="宋体"/>
                <w:color w:val="000000"/>
                <w:kern w:val="0"/>
                <w:sz w:val="20"/>
              </w:rPr>
              <w:t>、设备费</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专用设备购置</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w:t>
            </w:r>
            <w:r>
              <w:rPr>
                <w:rFonts w:hint="eastAsia" w:ascii="宋体" w:hAnsi="宋体"/>
                <w:color w:val="000000"/>
                <w:kern w:val="0"/>
                <w:sz w:val="20"/>
              </w:rPr>
              <w:t>）设备购置费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专用设备购置</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2</w:t>
            </w:r>
            <w:r>
              <w:rPr>
                <w:rFonts w:hint="eastAsia" w:ascii="宋体" w:hAnsi="宋体"/>
                <w:color w:val="000000"/>
                <w:kern w:val="0"/>
                <w:sz w:val="20"/>
              </w:rPr>
              <w:t>）试制设备费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专用设备购置</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3</w:t>
            </w:r>
            <w:r>
              <w:rPr>
                <w:rFonts w:hint="eastAsia" w:ascii="宋体" w:hAnsi="宋体"/>
                <w:color w:val="000000"/>
                <w:kern w:val="0"/>
                <w:sz w:val="20"/>
              </w:rPr>
              <w:t>）设备改造</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专用设备购置</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4</w:t>
            </w:r>
            <w:r>
              <w:rPr>
                <w:rFonts w:hint="eastAsia" w:ascii="宋体" w:hAnsi="宋体"/>
                <w:color w:val="000000"/>
                <w:kern w:val="0"/>
                <w:sz w:val="20"/>
              </w:rPr>
              <w:t>）其他设备费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差旅费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2</w:t>
            </w:r>
            <w:r>
              <w:rPr>
                <w:rFonts w:hint="eastAsia" w:ascii="宋体" w:hAnsi="宋体"/>
                <w:color w:val="000000"/>
                <w:kern w:val="0"/>
                <w:sz w:val="20"/>
              </w:rPr>
              <w:t>、差旅费</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会议费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3</w:t>
            </w:r>
            <w:r>
              <w:rPr>
                <w:rFonts w:hint="eastAsia" w:ascii="宋体" w:hAnsi="宋体"/>
                <w:color w:val="000000"/>
                <w:kern w:val="0"/>
                <w:sz w:val="20"/>
              </w:rPr>
              <w:t>、会议费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因公出国</w:t>
            </w:r>
            <w:r>
              <w:rPr>
                <w:color w:val="000000"/>
                <w:kern w:val="0"/>
                <w:sz w:val="20"/>
              </w:rPr>
              <w:t>(</w:t>
            </w:r>
            <w:r>
              <w:rPr>
                <w:rFonts w:hint="eastAsia" w:ascii="宋体" w:hAnsi="宋体"/>
                <w:color w:val="000000"/>
                <w:kern w:val="0"/>
                <w:sz w:val="20"/>
              </w:rPr>
              <w:t>境</w:t>
            </w:r>
            <w:r>
              <w:rPr>
                <w:color w:val="000000"/>
                <w:kern w:val="0"/>
                <w:sz w:val="20"/>
              </w:rPr>
              <w:t>)</w:t>
            </w:r>
            <w:r>
              <w:rPr>
                <w:rFonts w:hint="eastAsia" w:ascii="宋体" w:hAnsi="宋体"/>
                <w:color w:val="000000"/>
                <w:kern w:val="0"/>
                <w:sz w:val="20"/>
              </w:rPr>
              <w:t>费用</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4</w:t>
            </w:r>
            <w:r>
              <w:rPr>
                <w:rFonts w:hint="eastAsia" w:ascii="宋体" w:hAnsi="宋体"/>
                <w:color w:val="000000"/>
                <w:kern w:val="0"/>
                <w:sz w:val="20"/>
              </w:rPr>
              <w:t>、国际合作与交流费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55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5</w:t>
            </w:r>
            <w:r>
              <w:rPr>
                <w:rFonts w:hint="eastAsia" w:ascii="宋体" w:hAnsi="宋体"/>
                <w:color w:val="000000"/>
                <w:kern w:val="0"/>
                <w:sz w:val="20"/>
              </w:rPr>
              <w:t>、资料、数据</w:t>
            </w:r>
            <w:r>
              <w:rPr>
                <w:color w:val="000000"/>
                <w:kern w:val="0"/>
                <w:sz w:val="20"/>
              </w:rPr>
              <w:t>/</w:t>
            </w:r>
            <w:r>
              <w:rPr>
                <w:rFonts w:hint="eastAsia" w:ascii="宋体" w:hAnsi="宋体"/>
                <w:color w:val="000000"/>
                <w:kern w:val="0"/>
                <w:sz w:val="20"/>
              </w:rPr>
              <w:t>出版</w:t>
            </w:r>
            <w:r>
              <w:rPr>
                <w:color w:val="000000"/>
                <w:kern w:val="0"/>
                <w:sz w:val="20"/>
              </w:rPr>
              <w:t>/</w:t>
            </w:r>
            <w:r>
              <w:rPr>
                <w:rFonts w:hint="eastAsia" w:ascii="宋体" w:hAnsi="宋体"/>
                <w:color w:val="000000"/>
                <w:kern w:val="0"/>
                <w:sz w:val="20"/>
              </w:rPr>
              <w:t>文献</w:t>
            </w:r>
            <w:r>
              <w:rPr>
                <w:color w:val="000000"/>
                <w:kern w:val="0"/>
                <w:sz w:val="20"/>
              </w:rPr>
              <w:t>/</w:t>
            </w:r>
            <w:r>
              <w:rPr>
                <w:rFonts w:hint="eastAsia" w:ascii="宋体" w:hAnsi="宋体"/>
                <w:color w:val="000000"/>
                <w:kern w:val="0"/>
                <w:sz w:val="20"/>
              </w:rPr>
              <w:t>检索</w:t>
            </w:r>
            <w:r>
              <w:rPr>
                <w:color w:val="000000"/>
                <w:kern w:val="0"/>
                <w:sz w:val="20"/>
              </w:rPr>
              <w:t>/</w:t>
            </w:r>
            <w:r>
              <w:rPr>
                <w:rFonts w:hint="eastAsia" w:ascii="宋体" w:hAnsi="宋体"/>
                <w:color w:val="000000"/>
                <w:kern w:val="0"/>
                <w:sz w:val="20"/>
              </w:rPr>
              <w:t>信息传播</w:t>
            </w:r>
            <w:r>
              <w:rPr>
                <w:color w:val="000000"/>
                <w:kern w:val="0"/>
                <w:sz w:val="20"/>
              </w:rPr>
              <w:t>/</w:t>
            </w:r>
            <w:r>
              <w:rPr>
                <w:rFonts w:hint="eastAsia" w:ascii="宋体" w:hAnsi="宋体"/>
                <w:color w:val="000000"/>
                <w:kern w:val="0"/>
                <w:sz w:val="20"/>
              </w:rPr>
              <w:t>印刷费</w:t>
            </w:r>
            <w:r>
              <w:rPr>
                <w:color w:val="000000"/>
                <w:kern w:val="0"/>
                <w:sz w:val="20"/>
              </w:rPr>
              <w:t>/</w:t>
            </w:r>
            <w:r>
              <w:rPr>
                <w:rFonts w:hint="eastAsia" w:ascii="宋体" w:hAnsi="宋体"/>
                <w:color w:val="000000"/>
                <w:kern w:val="0"/>
                <w:sz w:val="20"/>
              </w:rPr>
              <w:t>知识产权事务费等</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其他资本性支出</w:t>
            </w:r>
          </w:p>
        </w:tc>
        <w:tc>
          <w:tcPr>
            <w:tcW w:w="241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w:t>
            </w:r>
            <w:r>
              <w:rPr>
                <w:rFonts w:hint="eastAsia" w:ascii="宋体" w:hAnsi="宋体"/>
                <w:color w:val="000000"/>
                <w:kern w:val="0"/>
                <w:sz w:val="20"/>
              </w:rPr>
              <w:t>）图书购置费</w:t>
            </w:r>
          </w:p>
        </w:tc>
        <w:tc>
          <w:tcPr>
            <w:tcW w:w="1903"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办公费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2</w:t>
            </w:r>
            <w:r>
              <w:rPr>
                <w:rFonts w:hint="eastAsia" w:ascii="宋体" w:hAnsi="宋体"/>
                <w:color w:val="000000"/>
                <w:kern w:val="0"/>
                <w:sz w:val="20"/>
              </w:rPr>
              <w:t>）资料费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3</w:t>
            </w:r>
            <w:r>
              <w:rPr>
                <w:rFonts w:hint="eastAsia" w:ascii="宋体" w:hAnsi="宋体"/>
                <w:color w:val="000000"/>
                <w:kern w:val="0"/>
                <w:sz w:val="20"/>
              </w:rPr>
              <w:t>）数据采集费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4</w:t>
            </w:r>
            <w:r>
              <w:rPr>
                <w:rFonts w:hint="eastAsia" w:ascii="宋体" w:hAnsi="宋体"/>
                <w:color w:val="000000"/>
                <w:kern w:val="0"/>
                <w:sz w:val="20"/>
              </w:rPr>
              <w:t>）文献检索费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印刷费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5</w:t>
            </w:r>
            <w:r>
              <w:rPr>
                <w:rFonts w:hint="eastAsia" w:ascii="宋体" w:hAnsi="宋体"/>
                <w:color w:val="000000"/>
                <w:kern w:val="0"/>
                <w:sz w:val="20"/>
              </w:rPr>
              <w:t>）版面费</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6</w:t>
            </w:r>
            <w:r>
              <w:rPr>
                <w:rFonts w:hint="eastAsia" w:ascii="宋体" w:hAnsi="宋体"/>
                <w:color w:val="000000"/>
                <w:kern w:val="0"/>
                <w:sz w:val="20"/>
              </w:rPr>
              <w:t>）出版费</w:t>
            </w:r>
          </w:p>
        </w:tc>
        <w:tc>
          <w:tcPr>
            <w:tcW w:w="1903"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印刷费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7</w:t>
            </w:r>
            <w:r>
              <w:rPr>
                <w:rFonts w:hint="eastAsia" w:ascii="宋体" w:hAnsi="宋体"/>
                <w:color w:val="000000"/>
                <w:kern w:val="0"/>
                <w:sz w:val="20"/>
              </w:rPr>
              <w:t>）印刷费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8</w:t>
            </w:r>
            <w:r>
              <w:rPr>
                <w:rFonts w:hint="eastAsia" w:ascii="宋体" w:hAnsi="宋体"/>
                <w:color w:val="000000"/>
                <w:kern w:val="0"/>
                <w:sz w:val="20"/>
              </w:rPr>
              <w:t>）专利申请费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9</w:t>
            </w:r>
            <w:r>
              <w:rPr>
                <w:rFonts w:hint="eastAsia" w:ascii="宋体" w:hAnsi="宋体"/>
                <w:color w:val="000000"/>
                <w:kern w:val="0"/>
                <w:sz w:val="20"/>
              </w:rPr>
              <w:t>）知识产权事务费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邮电费</w:t>
            </w:r>
          </w:p>
        </w:tc>
        <w:tc>
          <w:tcPr>
            <w:tcW w:w="241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10</w:t>
            </w:r>
            <w:r>
              <w:rPr>
                <w:rFonts w:hint="eastAsia" w:ascii="宋体" w:hAnsi="宋体"/>
                <w:color w:val="000000"/>
                <w:kern w:val="0"/>
                <w:sz w:val="20"/>
              </w:rPr>
              <w:t>）邮电费</w:t>
            </w:r>
          </w:p>
        </w:tc>
        <w:tc>
          <w:tcPr>
            <w:tcW w:w="1903"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信息网络及软件购置更新</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11</w:t>
            </w:r>
            <w:r>
              <w:rPr>
                <w:rFonts w:hint="eastAsia" w:ascii="宋体" w:hAnsi="宋体"/>
                <w:color w:val="000000"/>
                <w:kern w:val="0"/>
                <w:sz w:val="20"/>
              </w:rPr>
              <w:t>）软件购置费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租赁费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12</w:t>
            </w:r>
            <w:r>
              <w:rPr>
                <w:rFonts w:hint="eastAsia" w:ascii="宋体" w:hAnsi="宋体"/>
                <w:color w:val="000000"/>
                <w:kern w:val="0"/>
                <w:sz w:val="20"/>
              </w:rPr>
              <w:t>）租赁费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劳务费</w:t>
            </w:r>
            <w:r>
              <w:rPr>
                <w:color w:val="000000"/>
                <w:kern w:val="0"/>
                <w:sz w:val="20"/>
              </w:rPr>
              <w:t>(</w:t>
            </w:r>
            <w:r>
              <w:rPr>
                <w:rFonts w:hint="eastAsia" w:ascii="宋体" w:hAnsi="宋体"/>
                <w:color w:val="000000"/>
                <w:kern w:val="0"/>
                <w:sz w:val="20"/>
              </w:rPr>
              <w:t>非本部门</w:t>
            </w:r>
            <w:r>
              <w:rPr>
                <w:color w:val="000000"/>
                <w:kern w:val="0"/>
                <w:sz w:val="20"/>
              </w:rPr>
              <w:t>)</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6</w:t>
            </w:r>
            <w:r>
              <w:rPr>
                <w:rFonts w:hint="eastAsia" w:ascii="宋体" w:hAnsi="宋体"/>
                <w:color w:val="000000"/>
                <w:kern w:val="0"/>
                <w:sz w:val="20"/>
              </w:rPr>
              <w:t>、劳务费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劳务费</w:t>
            </w:r>
            <w:r>
              <w:rPr>
                <w:color w:val="000000"/>
                <w:kern w:val="0"/>
                <w:sz w:val="20"/>
              </w:rPr>
              <w:t>(</w:t>
            </w:r>
            <w:r>
              <w:rPr>
                <w:rFonts w:hint="eastAsia" w:ascii="宋体" w:hAnsi="宋体"/>
                <w:color w:val="000000"/>
                <w:kern w:val="0"/>
                <w:sz w:val="20"/>
              </w:rPr>
              <w:t>非本部门</w:t>
            </w:r>
            <w:r>
              <w:rPr>
                <w:color w:val="000000"/>
                <w:kern w:val="0"/>
                <w:sz w:val="20"/>
              </w:rPr>
              <w:t>)</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7</w:t>
            </w:r>
            <w:r>
              <w:rPr>
                <w:rFonts w:hint="eastAsia" w:ascii="宋体" w:hAnsi="宋体"/>
                <w:color w:val="000000"/>
                <w:kern w:val="0"/>
                <w:sz w:val="20"/>
              </w:rPr>
              <w:t>、专家咨询费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55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410"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8</w:t>
            </w:r>
            <w:r>
              <w:rPr>
                <w:rFonts w:hint="eastAsia" w:ascii="宋体" w:hAnsi="宋体"/>
                <w:color w:val="000000"/>
                <w:kern w:val="0"/>
                <w:sz w:val="20"/>
              </w:rPr>
              <w:t>、其他费用</w:t>
            </w:r>
          </w:p>
        </w:tc>
        <w:tc>
          <w:tcPr>
            <w:tcW w:w="1903"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委托业务费</w:t>
            </w:r>
          </w:p>
        </w:tc>
        <w:tc>
          <w:tcPr>
            <w:tcW w:w="241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1</w:t>
            </w:r>
            <w:r>
              <w:rPr>
                <w:rFonts w:hint="eastAsia" w:ascii="宋体" w:hAnsi="宋体"/>
                <w:color w:val="000000"/>
                <w:kern w:val="0"/>
                <w:sz w:val="20"/>
              </w:rPr>
              <w:t>）协作费</w:t>
            </w:r>
          </w:p>
        </w:tc>
        <w:tc>
          <w:tcPr>
            <w:tcW w:w="1903"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其它资本性支出</w:t>
            </w:r>
          </w:p>
        </w:tc>
        <w:tc>
          <w:tcPr>
            <w:tcW w:w="2551"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大型修缮</w:t>
            </w:r>
          </w:p>
        </w:tc>
        <w:tc>
          <w:tcPr>
            <w:tcW w:w="2410" w:type="dxa"/>
            <w:tcBorders>
              <w:top w:val="single" w:color="auto" w:sz="4" w:space="0"/>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2</w:t>
            </w:r>
            <w:r>
              <w:rPr>
                <w:rFonts w:hint="eastAsia" w:ascii="宋体" w:hAnsi="宋体"/>
                <w:color w:val="000000"/>
                <w:kern w:val="0"/>
                <w:sz w:val="20"/>
              </w:rPr>
              <w:t>）实验室改造费</w:t>
            </w:r>
          </w:p>
        </w:tc>
        <w:tc>
          <w:tcPr>
            <w:tcW w:w="1903"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维修</w:t>
            </w:r>
            <w:r>
              <w:rPr>
                <w:color w:val="000000"/>
                <w:kern w:val="0"/>
                <w:sz w:val="20"/>
              </w:rPr>
              <w:t>(</w:t>
            </w:r>
            <w:r>
              <w:rPr>
                <w:rFonts w:hint="eastAsia" w:ascii="宋体" w:hAnsi="宋体"/>
                <w:color w:val="000000"/>
                <w:kern w:val="0"/>
                <w:sz w:val="20"/>
              </w:rPr>
              <w:t>护</w:t>
            </w:r>
            <w:r>
              <w:rPr>
                <w:color w:val="000000"/>
                <w:kern w:val="0"/>
                <w:sz w:val="20"/>
              </w:rPr>
              <w:t>)</w:t>
            </w:r>
            <w:r>
              <w:rPr>
                <w:rFonts w:hint="eastAsia" w:ascii="宋体" w:hAnsi="宋体"/>
                <w:color w:val="000000"/>
                <w:kern w:val="0"/>
                <w:sz w:val="20"/>
              </w:rPr>
              <w:t>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3</w:t>
            </w:r>
            <w:r>
              <w:rPr>
                <w:rFonts w:hint="eastAsia" w:ascii="宋体" w:hAnsi="宋体"/>
                <w:color w:val="000000"/>
                <w:kern w:val="0"/>
                <w:sz w:val="20"/>
              </w:rPr>
              <w:t>）维修（护）费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公务接待费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4</w:t>
            </w:r>
            <w:r>
              <w:rPr>
                <w:rFonts w:hint="eastAsia" w:ascii="宋体" w:hAnsi="宋体"/>
                <w:color w:val="000000"/>
                <w:kern w:val="0"/>
                <w:sz w:val="20"/>
              </w:rPr>
              <w:t>）业务招待费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税金及附加费用</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5</w:t>
            </w:r>
            <w:r>
              <w:rPr>
                <w:rFonts w:hint="eastAsia" w:ascii="宋体" w:hAnsi="宋体"/>
                <w:color w:val="000000"/>
                <w:kern w:val="0"/>
                <w:sz w:val="20"/>
              </w:rPr>
              <w:t>）应交营业税</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培训费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6</w:t>
            </w:r>
            <w:r>
              <w:rPr>
                <w:rFonts w:hint="eastAsia" w:ascii="宋体" w:hAnsi="宋体"/>
                <w:color w:val="000000"/>
                <w:kern w:val="0"/>
                <w:sz w:val="20"/>
              </w:rPr>
              <w:t>）培训费、培养费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w:t>
            </w:r>
            <w:r>
              <w:rPr>
                <w:color w:val="000000"/>
                <w:kern w:val="0"/>
                <w:sz w:val="20"/>
              </w:rPr>
              <w:t>7</w:t>
            </w:r>
            <w:r>
              <w:rPr>
                <w:rFonts w:hint="eastAsia" w:ascii="宋体" w:hAnsi="宋体"/>
                <w:color w:val="000000"/>
                <w:kern w:val="0"/>
                <w:sz w:val="20"/>
              </w:rPr>
              <w:t>）其他直接费用</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551"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二、间接费用</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1</w:t>
            </w:r>
            <w:r>
              <w:rPr>
                <w:rFonts w:hint="eastAsia" w:ascii="宋体" w:hAnsi="宋体"/>
                <w:color w:val="000000"/>
                <w:kern w:val="0"/>
                <w:sz w:val="20"/>
              </w:rPr>
              <w:t>、科研管理费</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1</w:t>
            </w:r>
            <w:r>
              <w:rPr>
                <w:rFonts w:hint="eastAsia" w:ascii="宋体" w:hAnsi="宋体"/>
                <w:color w:val="000000"/>
                <w:kern w:val="0"/>
                <w:sz w:val="20"/>
              </w:rPr>
              <w:t>、管理费</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color w:val="000000"/>
                <w:kern w:val="0"/>
                <w:sz w:val="20"/>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劳务费</w:t>
            </w:r>
            <w:r>
              <w:rPr>
                <w:color w:val="000000"/>
                <w:kern w:val="0"/>
                <w:sz w:val="20"/>
              </w:rPr>
              <w:t>(</w:t>
            </w:r>
            <w:r>
              <w:rPr>
                <w:rFonts w:hint="eastAsia" w:ascii="宋体" w:hAnsi="宋体"/>
                <w:color w:val="000000"/>
                <w:kern w:val="0"/>
                <w:sz w:val="20"/>
              </w:rPr>
              <w:t>本部门</w:t>
            </w:r>
            <w:r>
              <w:rPr>
                <w:color w:val="000000"/>
                <w:kern w:val="0"/>
                <w:sz w:val="20"/>
              </w:rPr>
              <w:t>)</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2</w:t>
            </w:r>
            <w:r>
              <w:rPr>
                <w:rFonts w:hint="eastAsia" w:ascii="宋体" w:hAnsi="宋体"/>
                <w:color w:val="000000"/>
                <w:kern w:val="0"/>
                <w:sz w:val="20"/>
              </w:rPr>
              <w:t>、人员绩效费</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商品和服务支出</w:t>
            </w:r>
          </w:p>
        </w:tc>
        <w:tc>
          <w:tcPr>
            <w:tcW w:w="2551"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rFonts w:hint="eastAsia" w:ascii="宋体" w:hAnsi="宋体"/>
                <w:color w:val="000000"/>
                <w:kern w:val="0"/>
                <w:sz w:val="20"/>
              </w:rPr>
              <w:t>其他商品和服务支出</w:t>
            </w:r>
          </w:p>
        </w:tc>
        <w:tc>
          <w:tcPr>
            <w:tcW w:w="2410" w:type="dxa"/>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3</w:t>
            </w:r>
            <w:r>
              <w:rPr>
                <w:rFonts w:hint="eastAsia" w:ascii="宋体" w:hAnsi="宋体"/>
                <w:color w:val="000000"/>
                <w:kern w:val="0"/>
                <w:sz w:val="20"/>
              </w:rPr>
              <w:t>、其他间接费用</w:t>
            </w:r>
          </w:p>
        </w:tc>
        <w:tc>
          <w:tcPr>
            <w:tcW w:w="1903"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12" w:hRule="atLeast"/>
        </w:trPr>
        <w:tc>
          <w:tcPr>
            <w:tcW w:w="1668" w:type="dxa"/>
            <w:tcBorders>
              <w:top w:val="nil"/>
              <w:left w:val="single" w:color="auto" w:sz="4" w:space="0"/>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551"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410" w:type="dxa"/>
            <w:tcBorders>
              <w:top w:val="nil"/>
              <w:left w:val="nil"/>
              <w:bottom w:val="single" w:color="auto" w:sz="4" w:space="0"/>
              <w:right w:val="single" w:color="auto" w:sz="4" w:space="0"/>
            </w:tcBorders>
            <w:noWrap w:val="0"/>
            <w:vAlign w:val="top"/>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总计</w:t>
            </w:r>
          </w:p>
        </w:tc>
        <w:tc>
          <w:tcPr>
            <w:tcW w:w="1903" w:type="dxa"/>
            <w:tcBorders>
              <w:top w:val="nil"/>
              <w:left w:val="nil"/>
              <w:bottom w:val="single" w:color="auto" w:sz="4" w:space="0"/>
              <w:right w:val="single" w:color="auto" w:sz="4" w:space="0"/>
            </w:tcBorders>
            <w:noWrap w:val="0"/>
            <w:vAlign w:val="center"/>
          </w:tcPr>
          <w:p>
            <w:pPr>
              <w:widowControl/>
              <w:jc w:val="left"/>
              <w:rPr>
                <w:color w:val="000000"/>
                <w:kern w:val="0"/>
                <w:sz w:val="24"/>
                <w:szCs w:val="24"/>
              </w:rPr>
            </w:pPr>
            <w:r>
              <w:rPr>
                <w:rFonts w:hint="eastAsia"/>
                <w:color w:val="000000"/>
                <w:kern w:val="0"/>
                <w:sz w:val="24"/>
                <w:szCs w:val="24"/>
              </w:rPr>
              <w:t>　</w:t>
            </w:r>
          </w:p>
        </w:tc>
      </w:tr>
    </w:tbl>
    <w:p>
      <w:pPr>
        <w:rPr>
          <w:rFonts w:hint="eastAsia" w:ascii="宋体" w:hAnsi="宋体"/>
          <w:sz w:val="28"/>
        </w:rPr>
      </w:pPr>
      <w:r>
        <w:rPr>
          <w:rFonts w:hint="eastAsia" w:ascii="宋体" w:hAnsi="宋体"/>
        </w:rPr>
        <w:br w:type="page"/>
      </w:r>
      <w:r>
        <w:rPr>
          <w:rFonts w:hint="eastAsia" w:ascii="宋体" w:hAnsi="宋体"/>
          <w:sz w:val="28"/>
        </w:rPr>
        <w:t>表5</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rPr>
            </w:pPr>
            <w:r>
              <w:rPr>
                <w:rFonts w:hint="eastAsia" w:ascii="宋体" w:hAnsi="宋体"/>
              </w:rPr>
              <w:t>课题负责人所在单位意见</w:t>
            </w: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rPr>
            </w:pPr>
          </w:p>
          <w:p>
            <w:pPr>
              <w:rPr>
                <w:rFonts w:hint="eastAsia" w:ascii="宋体" w:hAnsi="宋体"/>
              </w:rPr>
            </w:pPr>
          </w:p>
          <w:p>
            <w:pPr>
              <w:ind w:firstLine="2940" w:firstLineChars="1400"/>
              <w:rPr>
                <w:rFonts w:hint="eastAsia" w:ascii="宋体" w:hAnsi="宋体"/>
              </w:rPr>
            </w:pPr>
            <w:r>
              <w:rPr>
                <w:rFonts w:hint="eastAsia" w:ascii="宋体" w:hAnsi="宋体"/>
              </w:rPr>
              <w:t>单位负责人 ：                   单位盖章</w:t>
            </w:r>
          </w:p>
          <w:p>
            <w:pPr>
              <w:ind w:firstLine="4620" w:firstLineChars="2200"/>
              <w:rPr>
                <w:rFonts w:hint="eastAsia" w:ascii="宋体" w:hAnsi="宋体"/>
              </w:rPr>
            </w:pPr>
          </w:p>
          <w:p>
            <w:pPr>
              <w:ind w:firstLine="5460" w:firstLineChars="2600"/>
              <w:rPr>
                <w:rFonts w:hint="eastAsia" w:ascii="宋体" w:hAnsi="宋体"/>
              </w:rPr>
            </w:pPr>
          </w:p>
          <w:p>
            <w:pPr>
              <w:ind w:firstLine="5460" w:firstLineChars="2600"/>
              <w:rPr>
                <w:rFonts w:hint="eastAsia" w:ascii="宋体" w:hAnsi="宋体"/>
              </w:rPr>
            </w:pPr>
            <w:r>
              <w:rPr>
                <w:rFonts w:hint="eastAsia" w:ascii="宋体" w:hAnsi="宋体"/>
              </w:rPr>
              <w:t>年   月    日</w:t>
            </w:r>
          </w:p>
          <w:p>
            <w:pPr>
              <w:ind w:firstLine="6195" w:firstLineChars="295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rPr>
            </w:pPr>
            <w:r>
              <w:rPr>
                <w:rFonts w:hint="eastAsia" w:ascii="宋体" w:hAnsi="宋体"/>
              </w:rPr>
              <w:t>研究中心学术委员会意见（课题的学术水平、意义及研究人员完成本课题的条件）：</w:t>
            </w:r>
          </w:p>
          <w:p>
            <w:pPr>
              <w:rPr>
                <w:rFonts w:hint="eastAsia" w:ascii="宋体" w:hAnsi="宋体"/>
                <w:b/>
              </w:rPr>
            </w:pPr>
          </w:p>
          <w:p>
            <w:pPr>
              <w:rPr>
                <w:rFonts w:hint="eastAsia"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wordWrap w:val="0"/>
              <w:ind w:firstLine="3990" w:firstLineChars="1900"/>
              <w:jc w:val="both"/>
            </w:pPr>
            <w:r>
              <w:rPr>
                <w:rFonts w:hint="eastAsia" w:ascii="宋体" w:hAnsi="宋体"/>
              </w:rPr>
              <w:t>负责人（签章）：         年  月  日</w:t>
            </w:r>
          </w:p>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8522"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rPr>
            </w:pPr>
            <w:r>
              <w:rPr>
                <w:rFonts w:hint="eastAsia" w:ascii="宋体" w:hAnsi="宋体"/>
              </w:rPr>
              <w:t>四川省教师教育研究中心意见：</w:t>
            </w: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rPr>
                <w:rFonts w:ascii="宋体" w:hAnsi="宋体"/>
                <w:color w:val="FF0000"/>
              </w:rPr>
            </w:pPr>
          </w:p>
          <w:p>
            <w:pPr>
              <w:wordWrap w:val="0"/>
              <w:jc w:val="center"/>
              <w:rPr>
                <w:rFonts w:hint="eastAsia" w:ascii="宋体" w:hAnsi="宋体"/>
                <w:lang w:val="en-US" w:eastAsia="zh-CN"/>
              </w:rPr>
            </w:pPr>
            <w:r>
              <w:rPr>
                <w:rFonts w:hint="eastAsia" w:ascii="宋体" w:hAnsi="宋体"/>
                <w:lang w:val="en-US" w:eastAsia="zh-CN"/>
              </w:rPr>
              <w:t xml:space="preserve">                            </w:t>
            </w:r>
          </w:p>
          <w:p>
            <w:pPr>
              <w:wordWrap w:val="0"/>
              <w:jc w:val="center"/>
              <w:rPr>
                <w:rFonts w:ascii="宋体" w:hAnsi="宋体"/>
                <w:color w:val="FF0000"/>
              </w:rPr>
            </w:pPr>
            <w:r>
              <w:rPr>
                <w:rFonts w:hint="eastAsia" w:ascii="宋体" w:hAnsi="宋体"/>
                <w:lang w:val="en-US" w:eastAsia="zh-CN"/>
              </w:rPr>
              <w:t xml:space="preserve">                                </w:t>
            </w:r>
            <w:r>
              <w:rPr>
                <w:rFonts w:hint="eastAsia" w:ascii="宋体" w:hAnsi="宋体"/>
              </w:rPr>
              <w:t>负责人（签章）：         年  月  日</w:t>
            </w:r>
          </w:p>
        </w:tc>
      </w:tr>
    </w:tbl>
    <w:p>
      <w:pPr>
        <w:rPr>
          <w:rFonts w:hint="eastAsia"/>
        </w:rPr>
      </w:pPr>
      <w:r>
        <w:rPr>
          <w:rFonts w:hint="eastAsia"/>
        </w:rPr>
        <w:br w:type="page"/>
      </w:r>
    </w:p>
    <w:p>
      <w:pPr>
        <w:spacing w:line="480" w:lineRule="auto"/>
        <w:ind w:firstLine="1950" w:firstLineChars="650"/>
        <w:jc w:val="both"/>
        <w:rPr>
          <w:rFonts w:hint="eastAsia" w:ascii="宋体" w:hAnsi="宋体"/>
          <w:sz w:val="30"/>
        </w:rPr>
      </w:pPr>
      <w:r>
        <w:rPr>
          <w:rFonts w:hint="eastAsia" w:ascii="宋体" w:hAnsi="宋体"/>
          <w:sz w:val="30"/>
        </w:rPr>
        <w:t>课</w:t>
      </w:r>
      <w:r>
        <w:rPr>
          <w:rFonts w:ascii="宋体" w:hAnsi="宋体"/>
          <w:sz w:val="30"/>
        </w:rPr>
        <w:t xml:space="preserve">  </w:t>
      </w:r>
      <w:r>
        <w:rPr>
          <w:rFonts w:hint="eastAsia" w:ascii="宋体" w:hAnsi="宋体"/>
          <w:sz w:val="30"/>
        </w:rPr>
        <w:t>题</w:t>
      </w:r>
      <w:r>
        <w:rPr>
          <w:rFonts w:ascii="宋体" w:hAnsi="宋体"/>
          <w:sz w:val="30"/>
        </w:rPr>
        <w:t xml:space="preserve">  </w:t>
      </w:r>
      <w:r>
        <w:rPr>
          <w:rFonts w:hint="eastAsia" w:ascii="宋体" w:hAnsi="宋体"/>
          <w:sz w:val="30"/>
        </w:rPr>
        <w:t>设</w:t>
      </w:r>
      <w:r>
        <w:rPr>
          <w:rFonts w:ascii="宋体" w:hAnsi="宋体"/>
          <w:sz w:val="30"/>
        </w:rPr>
        <w:t xml:space="preserve">  </w:t>
      </w:r>
      <w:r>
        <w:rPr>
          <w:rFonts w:hint="eastAsia" w:ascii="宋体" w:hAnsi="宋体"/>
          <w:sz w:val="30"/>
        </w:rPr>
        <w:t>计</w:t>
      </w:r>
      <w:r>
        <w:rPr>
          <w:rFonts w:ascii="宋体" w:hAnsi="宋体"/>
          <w:sz w:val="30"/>
        </w:rPr>
        <w:t xml:space="preserve">  </w:t>
      </w:r>
      <w:r>
        <w:rPr>
          <w:rFonts w:hint="eastAsia" w:ascii="宋体" w:hAnsi="宋体"/>
          <w:sz w:val="30"/>
        </w:rPr>
        <w:t>论</w:t>
      </w:r>
      <w:r>
        <w:rPr>
          <w:rFonts w:ascii="宋体" w:hAnsi="宋体"/>
          <w:sz w:val="30"/>
        </w:rPr>
        <w:t xml:space="preserve">  </w:t>
      </w:r>
      <w:r>
        <w:rPr>
          <w:rFonts w:hint="eastAsia" w:ascii="宋体" w:hAnsi="宋体"/>
          <w:sz w:val="30"/>
        </w:rPr>
        <w:t>证  活  页</w:t>
      </w:r>
    </w:p>
    <w:p>
      <w:pPr>
        <w:spacing w:line="480" w:lineRule="auto"/>
        <w:jc w:val="left"/>
        <w:rPr>
          <w:rFonts w:ascii="宋体" w:hAnsi="宋体"/>
          <w:sz w:val="30"/>
          <w:u w:val="single"/>
        </w:rPr>
      </w:pPr>
      <w:r>
        <w:rPr>
          <w:rFonts w:hint="eastAsia" w:ascii="宋体" w:hAnsi="宋体"/>
          <w:sz w:val="30"/>
        </w:rPr>
        <w:t>课题名称：</w:t>
      </w:r>
      <w:r>
        <w:rPr>
          <w:rFonts w:ascii="宋体" w:hAnsi="宋体"/>
          <w:sz w:val="30"/>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r>
        <w:rPr>
          <w:rFonts w:ascii="宋体" w:hAnsi="宋体"/>
          <w:sz w:val="30"/>
          <w:u w:val="single"/>
        </w:rPr>
        <w:tab/>
      </w:r>
    </w:p>
    <w:tbl>
      <w:tblPr>
        <w:tblStyle w:val="20"/>
        <w:tblpPr w:leftFromText="180" w:rightFromText="180" w:vertAnchor="text" w:horzAnchor="page" w:tblpX="1625" w:tblpY="269"/>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7582" w:hRule="atLeast"/>
        </w:trPr>
        <w:tc>
          <w:tcPr>
            <w:tcW w:w="8522" w:type="dxa"/>
            <w:noWrap w:val="0"/>
            <w:vAlign w:val="top"/>
          </w:tcPr>
          <w:p>
            <w:pPr>
              <w:spacing w:line="400" w:lineRule="exact"/>
              <w:rPr>
                <w:rFonts w:hint="eastAsia" w:ascii="宋体" w:hAnsi="宋体" w:eastAsia="宋体"/>
                <w:lang w:val="en-US" w:eastAsia="zh-CN"/>
              </w:rPr>
            </w:pPr>
            <w:r>
              <w:rPr>
                <w:rFonts w:hint="eastAsia" w:ascii="宋体" w:hAnsi="宋体"/>
                <w:sz w:val="21"/>
                <w:szCs w:val="21"/>
              </w:rPr>
              <w:t>1.本课题国内外研究现状</w:t>
            </w:r>
            <w:r>
              <w:rPr>
                <w:rFonts w:hint="eastAsia" w:ascii="宋体" w:hAnsi="宋体"/>
                <w:sz w:val="21"/>
                <w:szCs w:val="21"/>
                <w:lang w:eastAsia="zh-CN"/>
              </w:rPr>
              <w:t>及述评、</w:t>
            </w:r>
            <w:r>
              <w:rPr>
                <w:rFonts w:hint="eastAsia" w:ascii="宋体" w:hAnsi="宋体"/>
                <w:sz w:val="21"/>
                <w:szCs w:val="21"/>
              </w:rPr>
              <w:t>研究意义</w:t>
            </w:r>
            <w:r>
              <w:rPr>
                <w:rFonts w:hint="eastAsia" w:ascii="宋体" w:hAnsi="宋体"/>
                <w:sz w:val="21"/>
                <w:szCs w:val="21"/>
                <w:lang w:eastAsia="zh-CN"/>
              </w:rPr>
              <w:t>及创新</w:t>
            </w:r>
            <w:r>
              <w:rPr>
                <w:rFonts w:hint="eastAsia" w:ascii="宋体" w:hAnsi="宋体"/>
                <w:sz w:val="21"/>
                <w:szCs w:val="21"/>
              </w:rPr>
              <w:t>。2.本课题研究的主要内容、基本思路、研究方法、重点难点、基本观点。3.</w:t>
            </w:r>
            <w:r>
              <w:rPr>
                <w:rFonts w:hint="eastAsia" w:ascii="新宋体" w:hAnsi="新宋体" w:eastAsia="新宋体" w:cs="新宋体"/>
                <w:sz w:val="21"/>
                <w:szCs w:val="21"/>
              </w:rPr>
              <w:t>课题负责人前期</w:t>
            </w:r>
            <w:r>
              <w:rPr>
                <w:rFonts w:hint="eastAsia" w:ascii="新宋体" w:hAnsi="新宋体" w:eastAsia="新宋体" w:cs="新宋体"/>
                <w:sz w:val="21"/>
                <w:szCs w:val="21"/>
                <w:lang w:eastAsia="zh-CN"/>
              </w:rPr>
              <w:t>承担省级课题、课题组</w:t>
            </w:r>
            <w:r>
              <w:rPr>
                <w:rFonts w:hint="eastAsia" w:ascii="新宋体" w:hAnsi="新宋体" w:eastAsia="新宋体" w:cs="新宋体"/>
                <w:color w:val="000000"/>
                <w:sz w:val="21"/>
                <w:szCs w:val="21"/>
              </w:rPr>
              <w:t>近三年</w:t>
            </w:r>
            <w:r>
              <w:rPr>
                <w:rFonts w:hint="eastAsia" w:ascii="新宋体" w:hAnsi="新宋体" w:eastAsia="新宋体" w:cs="新宋体"/>
                <w:sz w:val="21"/>
                <w:szCs w:val="21"/>
              </w:rPr>
              <w:t>相关研究成果</w:t>
            </w:r>
            <w:r>
              <w:rPr>
                <w:rFonts w:hint="eastAsia" w:ascii="新宋体" w:hAnsi="新宋体" w:eastAsia="新宋体" w:cs="新宋体"/>
                <w:sz w:val="21"/>
                <w:szCs w:val="21"/>
                <w:lang w:eastAsia="zh-CN"/>
              </w:rPr>
              <w:t>及主要</w:t>
            </w:r>
            <w:r>
              <w:rPr>
                <w:rFonts w:hint="eastAsia" w:ascii="新宋体" w:hAnsi="新宋体" w:eastAsia="新宋体" w:cs="新宋体"/>
                <w:sz w:val="21"/>
                <w:szCs w:val="21"/>
              </w:rPr>
              <w:t>参考文献</w:t>
            </w:r>
            <w:r>
              <w:rPr>
                <w:rFonts w:hint="eastAsia" w:ascii="宋体" w:hAnsi="宋体"/>
              </w:rPr>
              <w:t>。</w:t>
            </w:r>
            <w:r>
              <w:rPr>
                <w:rFonts w:hint="eastAsia" w:ascii="宋体" w:hAnsi="宋体"/>
                <w:lang w:eastAsia="zh-CN"/>
              </w:rPr>
              <w:t>要求：</w:t>
            </w:r>
            <w:r>
              <w:rPr>
                <w:rFonts w:hint="eastAsia" w:ascii="宋体" w:hAnsi="宋体"/>
                <w:lang w:val="en-US" w:eastAsia="zh-CN"/>
              </w:rPr>
              <w:t>隐去申请人、课题组成员姓名及所在单位名称等有关信息</w:t>
            </w:r>
            <w:r>
              <w:rPr>
                <w:rFonts w:hint="eastAsia" w:ascii="宋体" w:hAnsi="宋体"/>
                <w:lang w:eastAsia="zh-CN"/>
              </w:rPr>
              <w:t>，可加页，</w:t>
            </w:r>
            <w:r>
              <w:rPr>
                <w:rFonts w:hint="eastAsia" w:ascii="宋体" w:hAnsi="宋体"/>
              </w:rPr>
              <w:t>限</w:t>
            </w:r>
            <w:r>
              <w:rPr>
                <w:rFonts w:hint="eastAsia" w:ascii="宋体" w:hAnsi="宋体"/>
                <w:lang w:val="en-US" w:eastAsia="zh-CN"/>
              </w:rPr>
              <w:t>7</w:t>
            </w:r>
            <w:r>
              <w:rPr>
                <w:rFonts w:hint="eastAsia" w:ascii="宋体" w:hAnsi="宋体"/>
              </w:rPr>
              <w:t>000字以内</w:t>
            </w:r>
            <w:r>
              <w:rPr>
                <w:rFonts w:hint="eastAsia" w:ascii="宋体" w:hAnsi="宋体"/>
                <w:lang w:eastAsia="zh-CN"/>
              </w:rPr>
              <w:t>。</w:t>
            </w: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ascii="宋体" w:hAnsi="宋体"/>
                <w:sz w:val="30"/>
              </w:rPr>
            </w:pPr>
          </w:p>
          <w:p>
            <w:pPr>
              <w:spacing w:line="400" w:lineRule="exact"/>
              <w:rPr>
                <w:rFonts w:hint="eastAsia" w:ascii="宋体" w:hAnsi="宋体"/>
                <w:sz w:val="30"/>
              </w:rPr>
            </w:pPr>
          </w:p>
          <w:p>
            <w:pPr>
              <w:spacing w:line="400" w:lineRule="exact"/>
              <w:rPr>
                <w:rFonts w:hint="eastAsia" w:ascii="宋体" w:hAnsi="宋体"/>
                <w:sz w:val="30"/>
              </w:rPr>
            </w:pPr>
          </w:p>
          <w:p>
            <w:pPr>
              <w:spacing w:line="400" w:lineRule="exact"/>
              <w:rPr>
                <w:rFonts w:hint="eastAsia" w:ascii="宋体" w:hAnsi="宋体"/>
                <w:sz w:val="30"/>
              </w:rPr>
            </w:pPr>
          </w:p>
          <w:p>
            <w:pPr>
              <w:spacing w:line="400" w:lineRule="exact"/>
              <w:rPr>
                <w:rFonts w:hint="eastAsia" w:ascii="宋体" w:hAnsi="宋体"/>
                <w:sz w:val="30"/>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tc>
      </w:tr>
    </w:tbl>
    <w:p/>
    <w:p/>
    <w:p>
      <w:pPr>
        <w:pStyle w:val="2"/>
        <w:rPr>
          <w:rFonts w:hint="eastAsia"/>
        </w:rPr>
      </w:pPr>
    </w:p>
    <w:sectPr>
      <w:footerReference r:id="rId4" w:type="first"/>
      <w:footerReference r:id="rId3" w:type="default"/>
      <w:pgSz w:w="11906" w:h="16838"/>
      <w:pgMar w:top="2098" w:right="1474" w:bottom="1985" w:left="1587"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69A5E7"/>
    <w:multiLevelType w:val="singleLevel"/>
    <w:tmpl w:val="4D69A5E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5377A12"/>
    <w:rsid w:val="079F47FB"/>
    <w:rsid w:val="08831012"/>
    <w:rsid w:val="0B045CB5"/>
    <w:rsid w:val="0B8379FE"/>
    <w:rsid w:val="0CBE5402"/>
    <w:rsid w:val="0D53546C"/>
    <w:rsid w:val="19D476DB"/>
    <w:rsid w:val="1A304C9C"/>
    <w:rsid w:val="1B0F0EC3"/>
    <w:rsid w:val="1ECA7731"/>
    <w:rsid w:val="20A1499C"/>
    <w:rsid w:val="237B4BAF"/>
    <w:rsid w:val="244D65B8"/>
    <w:rsid w:val="2B5C6367"/>
    <w:rsid w:val="2B886128"/>
    <w:rsid w:val="33106C36"/>
    <w:rsid w:val="33402789"/>
    <w:rsid w:val="34B86352"/>
    <w:rsid w:val="35431425"/>
    <w:rsid w:val="354F3B80"/>
    <w:rsid w:val="37D5207C"/>
    <w:rsid w:val="381B4314"/>
    <w:rsid w:val="384016A7"/>
    <w:rsid w:val="389E51DD"/>
    <w:rsid w:val="3E5541D1"/>
    <w:rsid w:val="41485D02"/>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FC97A94"/>
    <w:rsid w:val="7159205A"/>
    <w:rsid w:val="781230C5"/>
    <w:rsid w:val="7D402772"/>
    <w:rsid w:val="7D4D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5"/>
    <w:qFormat/>
    <w:uiPriority w:val="9"/>
    <w:pPr>
      <w:keepNext/>
      <w:keepLines/>
      <w:spacing w:before="340" w:after="330" w:line="578" w:lineRule="auto"/>
      <w:outlineLvl w:val="0"/>
    </w:pPr>
    <w:rPr>
      <w:rFonts w:ascii="Calibri" w:hAnsi="Calibri" w:cs="宋体"/>
      <w:b/>
      <w:bCs/>
      <w:kern w:val="44"/>
      <w:sz w:val="44"/>
      <w:szCs w:val="44"/>
    </w:rPr>
  </w:style>
  <w:style w:type="paragraph" w:styleId="4">
    <w:name w:val="heading 2"/>
    <w:basedOn w:val="1"/>
    <w:next w:val="1"/>
    <w:link w:val="6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6">
    <w:name w:val="heading 6"/>
    <w:basedOn w:val="1"/>
    <w:next w:val="1"/>
    <w:link w:val="70"/>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b/>
      <w:bCs/>
      <w:sz w:val="32"/>
    </w:rPr>
  </w:style>
  <w:style w:type="paragraph" w:styleId="7">
    <w:name w:val="Normal Indent"/>
    <w:basedOn w:val="1"/>
    <w:qFormat/>
    <w:uiPriority w:val="0"/>
    <w:pPr>
      <w:ind w:firstLine="200" w:firstLineChars="200"/>
    </w:pPr>
    <w:rPr>
      <w:rFonts w:ascii="Calibri" w:hAnsi="Calibri"/>
    </w:rPr>
  </w:style>
  <w:style w:type="paragraph" w:styleId="8">
    <w:name w:val="annotation text"/>
    <w:basedOn w:val="1"/>
    <w:link w:val="29"/>
    <w:qFormat/>
    <w:uiPriority w:val="0"/>
    <w:pPr>
      <w:jc w:val="left"/>
    </w:pPr>
  </w:style>
  <w:style w:type="paragraph" w:styleId="9">
    <w:name w:val="Body Text Indent"/>
    <w:basedOn w:val="1"/>
    <w:link w:val="54"/>
    <w:qFormat/>
    <w:uiPriority w:val="0"/>
    <w:pPr>
      <w:spacing w:after="120"/>
      <w:ind w:left="420" w:leftChars="200"/>
    </w:pPr>
  </w:style>
  <w:style w:type="paragraph" w:styleId="10">
    <w:name w:val="Plain Text"/>
    <w:basedOn w:val="1"/>
    <w:link w:val="57"/>
    <w:qFormat/>
    <w:uiPriority w:val="0"/>
    <w:rPr>
      <w:rFonts w:ascii="宋体" w:cs="Courier New"/>
      <w:szCs w:val="21"/>
    </w:rPr>
  </w:style>
  <w:style w:type="paragraph" w:styleId="11">
    <w:name w:val="Date"/>
    <w:basedOn w:val="1"/>
    <w:next w:val="1"/>
    <w:link w:val="28"/>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qFormat/>
    <w:uiPriority w:val="0"/>
    <w:pPr>
      <w:spacing w:after="120" w:line="480" w:lineRule="auto"/>
    </w:pPr>
    <w:rPr>
      <w:sz w:val="28"/>
      <w:szCs w:val="20"/>
    </w:rPr>
  </w:style>
  <w:style w:type="paragraph" w:styleId="1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bCs/>
    </w:rPr>
  </w:style>
  <w:style w:type="character" w:styleId="24">
    <w:name w:val="page number"/>
    <w:basedOn w:val="22"/>
    <w:qFormat/>
    <w:uiPriority w:val="0"/>
  </w:style>
  <w:style w:type="character" w:styleId="25">
    <w:name w:val="FollowedHyperlink"/>
    <w:basedOn w:val="22"/>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qFormat/>
    <w:uiPriority w:val="0"/>
    <w:rPr>
      <w:sz w:val="21"/>
      <w:szCs w:val="21"/>
    </w:rPr>
  </w:style>
  <w:style w:type="character" w:customStyle="1" w:styleId="28">
    <w:name w:val="日期 字符"/>
    <w:link w:val="11"/>
    <w:qFormat/>
    <w:uiPriority w:val="0"/>
    <w:rPr>
      <w:kern w:val="2"/>
      <w:sz w:val="21"/>
      <w:szCs w:val="24"/>
    </w:rPr>
  </w:style>
  <w:style w:type="character" w:customStyle="1" w:styleId="29">
    <w:name w:val="批注文字 字符"/>
    <w:link w:val="8"/>
    <w:qFormat/>
    <w:uiPriority w:val="0"/>
    <w:rPr>
      <w:kern w:val="2"/>
      <w:sz w:val="21"/>
      <w:szCs w:val="24"/>
    </w:rPr>
  </w:style>
  <w:style w:type="character" w:customStyle="1" w:styleId="30">
    <w:name w:val="批注框文本 字符1"/>
    <w:link w:val="12"/>
    <w:qFormat/>
    <w:uiPriority w:val="0"/>
    <w:rPr>
      <w:kern w:val="2"/>
      <w:sz w:val="18"/>
      <w:szCs w:val="18"/>
    </w:rPr>
  </w:style>
  <w:style w:type="paragraph" w:customStyle="1" w:styleId="31">
    <w:name w:val="Char Char Char Char"/>
    <w:basedOn w:val="1"/>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qFormat/>
    <w:uiPriority w:val="0"/>
    <w:rPr>
      <w:rFonts w:ascii="Cambria" w:hAnsi="Cambria"/>
      <w:b/>
      <w:bCs/>
      <w:kern w:val="28"/>
      <w:sz w:val="32"/>
      <w:szCs w:val="3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qFormat/>
    <w:uiPriority w:val="34"/>
    <w:pPr>
      <w:ind w:firstLine="420" w:firstLineChars="200"/>
    </w:pPr>
  </w:style>
  <w:style w:type="paragraph" w:customStyle="1" w:styleId="3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qFormat/>
    <w:uiPriority w:val="0"/>
    <w:rPr>
      <w:kern w:val="2"/>
      <w:sz w:val="21"/>
      <w:szCs w:val="24"/>
    </w:rPr>
  </w:style>
  <w:style w:type="character" w:customStyle="1" w:styleId="55">
    <w:name w:val="标题 1 字符"/>
    <w:basedOn w:val="22"/>
    <w:link w:val="3"/>
    <w:qFormat/>
    <w:uiPriority w:val="9"/>
    <w:rPr>
      <w:rFonts w:ascii="Calibri" w:hAnsi="Calibri" w:cs="宋体"/>
      <w:b/>
      <w:bCs/>
      <w:kern w:val="44"/>
      <w:sz w:val="44"/>
      <w:szCs w:val="44"/>
    </w:rPr>
  </w:style>
  <w:style w:type="character" w:customStyle="1" w:styleId="56">
    <w:name w:val="正文文本缩进 3 字符"/>
    <w:basedOn w:val="22"/>
    <w:link w:val="16"/>
    <w:qFormat/>
    <w:uiPriority w:val="0"/>
    <w:rPr>
      <w:kern w:val="2"/>
      <w:sz w:val="16"/>
      <w:szCs w:val="16"/>
    </w:rPr>
  </w:style>
  <w:style w:type="character" w:customStyle="1" w:styleId="57">
    <w:name w:val="纯文本 字符"/>
    <w:basedOn w:val="22"/>
    <w:link w:val="10"/>
    <w:qFormat/>
    <w:uiPriority w:val="0"/>
    <w:rPr>
      <w:rFonts w:ascii="宋体" w:cs="Courier New"/>
      <w:kern w:val="2"/>
      <w:sz w:val="21"/>
      <w:szCs w:val="21"/>
    </w:rPr>
  </w:style>
  <w:style w:type="paragraph" w:customStyle="1" w:styleId="58">
    <w:name w:val="Char1 Char Char Char"/>
    <w:basedOn w:val="1"/>
    <w:qFormat/>
    <w:uiPriority w:val="0"/>
    <w:rPr>
      <w:rFonts w:ascii="Tahoma" w:hAnsi="Tahoma"/>
      <w:sz w:val="24"/>
      <w:szCs w:val="20"/>
    </w:rPr>
  </w:style>
  <w:style w:type="paragraph" w:customStyle="1" w:styleId="59">
    <w:name w:val="列出段落1"/>
    <w:basedOn w:val="1"/>
    <w:qFormat/>
    <w:uiPriority w:val="0"/>
    <w:pPr>
      <w:ind w:firstLine="200" w:firstLineChars="200"/>
    </w:pPr>
    <w:rPr>
      <w:rFonts w:ascii="Calibri" w:hAnsi="Calibri" w:cs="宋体"/>
      <w:szCs w:val="22"/>
    </w:rPr>
  </w:style>
  <w:style w:type="character" w:customStyle="1" w:styleId="60">
    <w:name w:val="Char Char"/>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qFormat/>
    <w:uiPriority w:val="0"/>
    <w:rPr>
      <w:kern w:val="2"/>
      <w:sz w:val="18"/>
      <w:szCs w:val="18"/>
    </w:rPr>
  </w:style>
  <w:style w:type="character" w:customStyle="1" w:styleId="62">
    <w:name w:val="批注框文本 字符"/>
    <w:qFormat/>
    <w:uiPriority w:val="0"/>
    <w:rPr>
      <w:sz w:val="18"/>
      <w:szCs w:val="18"/>
    </w:rPr>
  </w:style>
  <w:style w:type="character" w:customStyle="1" w:styleId="63">
    <w:name w:val="不明显强调1"/>
    <w:qFormat/>
    <w:uiPriority w:val="19"/>
    <w:rPr>
      <w:i/>
      <w:iCs/>
      <w:color w:val="808080"/>
    </w:rPr>
  </w:style>
  <w:style w:type="character" w:customStyle="1" w:styleId="64">
    <w:name w:val="页眉 字符"/>
    <w:basedOn w:val="22"/>
    <w:link w:val="14"/>
    <w:qFormat/>
    <w:uiPriority w:val="0"/>
    <w:rPr>
      <w:kern w:val="2"/>
      <w:sz w:val="18"/>
      <w:szCs w:val="18"/>
    </w:rPr>
  </w:style>
  <w:style w:type="character" w:customStyle="1" w:styleId="65">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5"/>
    <w:semiHidden/>
    <w:qFormat/>
    <w:uiPriority w:val="0"/>
    <w:rPr>
      <w:b/>
      <w:bCs/>
      <w:kern w:val="2"/>
      <w:sz w:val="32"/>
      <w:szCs w:val="32"/>
    </w:rPr>
  </w:style>
  <w:style w:type="character" w:customStyle="1" w:styleId="67">
    <w:name w:val="fontstyle31"/>
    <w:qFormat/>
    <w:uiPriority w:val="0"/>
    <w:rPr>
      <w:rFonts w:hint="eastAsia" w:ascii="仿宋_GB2312" w:eastAsia="仿宋_GB2312"/>
      <w:color w:val="2B2B2B"/>
      <w:sz w:val="32"/>
      <w:szCs w:val="32"/>
    </w:rPr>
  </w:style>
  <w:style w:type="character" w:customStyle="1" w:styleId="68">
    <w:name w:val="fontstyle01"/>
    <w:qFormat/>
    <w:uiPriority w:val="0"/>
    <w:rPr>
      <w:rFonts w:hint="eastAsia" w:ascii="方正小标宋_GBK" w:eastAsia="方正小标宋_GBK"/>
      <w:color w:val="000000"/>
      <w:sz w:val="36"/>
      <w:szCs w:val="36"/>
    </w:rPr>
  </w:style>
  <w:style w:type="paragraph" w:customStyle="1" w:styleId="69">
    <w:name w:val="reader-word-layer reader-word-s1-9"/>
    <w:basedOn w:val="1"/>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6"/>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qFormat/>
    <w:uiPriority w:val="0"/>
    <w:pPr>
      <w:ind w:firstLine="200" w:firstLineChars="200"/>
    </w:pPr>
    <w:rPr>
      <w:rFonts w:ascii="宋体" w:hAnsi="宋体"/>
      <w:lang w:val="zh-CN"/>
    </w:rPr>
  </w:style>
  <w:style w:type="character" w:customStyle="1" w:styleId="72">
    <w:name w:val="**正文 Char"/>
    <w:link w:val="71"/>
    <w:qFormat/>
    <w:uiPriority w:val="0"/>
    <w:rPr>
      <w:rFonts w:ascii="宋体" w:hAnsi="宋体"/>
      <w:kern w:val="2"/>
      <w:sz w:val="21"/>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0</TotalTime>
  <ScaleCrop>false</ScaleCrop>
  <LinksUpToDate>false</LinksUpToDate>
  <CharactersWithSpaces>5450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2024-03-13T02:09:41Z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176033DCF5CB4FF79124933861A54B79</vt:lpwstr>
  </property>
</Properties>
</file>